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4EA" w:rsidRDefault="006A44EA" w:rsidP="006A44EA">
      <w:pPr>
        <w:pStyle w:val="Heading1"/>
      </w:pPr>
      <w:r w:rsidRPr="00670093">
        <w:t>Maintenance</w:t>
      </w:r>
      <w:r>
        <w:t xml:space="preserve"> </w:t>
      </w:r>
      <w:r w:rsidRPr="00BE6C92">
        <w:rPr>
          <w:color w:val="auto"/>
          <w:sz w:val="20"/>
          <w:szCs w:val="20"/>
        </w:rPr>
        <w:t>(</w:t>
      </w:r>
      <w:r>
        <w:rPr>
          <w:color w:val="auto"/>
          <w:sz w:val="20"/>
          <w:szCs w:val="20"/>
        </w:rPr>
        <w:t xml:space="preserve">10 </w:t>
      </w:r>
      <w:r w:rsidRPr="00BE6C92">
        <w:rPr>
          <w:color w:val="auto"/>
          <w:sz w:val="20"/>
          <w:szCs w:val="20"/>
        </w:rPr>
        <w:t>Sections</w:t>
      </w:r>
      <w:r>
        <w:rPr>
          <w:color w:val="auto"/>
          <w:sz w:val="20"/>
          <w:szCs w:val="20"/>
        </w:rPr>
        <w:t xml:space="preserve"> </w:t>
      </w:r>
      <w:r w:rsidRPr="00BE6C92">
        <w:rPr>
          <w:color w:val="auto"/>
          <w:sz w:val="20"/>
          <w:szCs w:val="20"/>
        </w:rPr>
        <w:t>Listed Below)</w:t>
      </w:r>
    </w:p>
    <w:p w:rsidR="006A44EA" w:rsidRPr="00107967" w:rsidRDefault="006A44EA" w:rsidP="006A44EA">
      <w:pPr>
        <w:ind w:left="360"/>
      </w:pPr>
      <w:r>
        <w:rPr>
          <w:noProof/>
        </w:rPr>
        <w:drawing>
          <wp:inline distT="0" distB="0" distL="0" distR="0">
            <wp:extent cx="4261104" cy="3182171"/>
            <wp:effectExtent l="19050" t="0" r="6096" b="0"/>
            <wp:docPr id="4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4EA" w:rsidRDefault="006A44EA" w:rsidP="006A44EA">
      <w:pPr>
        <w:pStyle w:val="ListParagraph"/>
        <w:numPr>
          <w:ilvl w:val="0"/>
          <w:numId w:val="1"/>
        </w:numPr>
        <w:tabs>
          <w:tab w:val="left" w:pos="0"/>
        </w:tabs>
        <w:ind w:left="360"/>
      </w:pPr>
      <w:r w:rsidRPr="00DA5560">
        <w:rPr>
          <w:b/>
        </w:rPr>
        <w:t>Accounts</w:t>
      </w:r>
      <w:r>
        <w:t>-</w:t>
      </w:r>
      <w:r w:rsidRPr="005E5F84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Accounts screen allows the user to add/delete/edit Accounts. It also allows the user to add/delete/edit Employees.</w:t>
      </w:r>
      <w:r>
        <w:rPr>
          <w:noProof/>
        </w:rPr>
        <w:t xml:space="preserve"> </w:t>
      </w:r>
    </w:p>
    <w:p w:rsidR="006A44EA" w:rsidRDefault="006A44EA" w:rsidP="006A44EA">
      <w:pPr>
        <w:pStyle w:val="ListParagraph"/>
        <w:tabs>
          <w:tab w:val="left" w:pos="0"/>
        </w:tabs>
        <w:ind w:left="360"/>
      </w:pP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4EA" w:rsidRDefault="006A44EA" w:rsidP="006A44EA">
      <w:pPr>
        <w:pStyle w:val="ListParagraph"/>
        <w:tabs>
          <w:tab w:val="left" w:pos="0"/>
        </w:tabs>
        <w:ind w:left="360"/>
      </w:pPr>
    </w:p>
    <w:p w:rsidR="006A44EA" w:rsidRDefault="006A44EA" w:rsidP="006A44EA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lastRenderedPageBreak/>
        <w:t>Threats</w:t>
      </w:r>
      <w:r>
        <w:t>-</w:t>
      </w:r>
      <w:r w:rsidRPr="000D4C0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Threats screen allows the user to add new Threats which will follow through to Threat Analysis screen.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4EA" w:rsidRDefault="006A44EA" w:rsidP="006A44EA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t>System Category</w:t>
      </w:r>
      <w:r>
        <w:t>-</w:t>
      </w:r>
      <w:r w:rsidRPr="000D4C0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System Category screen allows the user to Add a new System Type under a System Category which will follow through to the Controls and Risk Rating screen.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4EA" w:rsidRDefault="006A44EA" w:rsidP="006A44EA">
      <w:pPr>
        <w:pStyle w:val="ListParagraph"/>
        <w:ind w:left="360"/>
      </w:pPr>
    </w:p>
    <w:p w:rsidR="006A44EA" w:rsidRDefault="006A44EA" w:rsidP="006A44EA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lastRenderedPageBreak/>
        <w:t>System Sub Category</w:t>
      </w:r>
      <w:r>
        <w:t>-</w:t>
      </w:r>
      <w:r w:rsidRPr="000D4C0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System Category screen allows the user to Add a new System Sub Category under a System Category which will follow through to the Controls and Risk Rating screen.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4EA" w:rsidRPr="003640D1" w:rsidRDefault="006A44EA" w:rsidP="006A44EA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t>Vendors</w:t>
      </w:r>
      <w:r>
        <w:t>-</w:t>
      </w:r>
      <w:r w:rsidRPr="000D4C0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Vendors screen allows the user to add/delete/edit critical vendor contact information. </w:t>
      </w: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4EA" w:rsidRDefault="006A44EA" w:rsidP="006A44EA">
      <w:pPr>
        <w:pStyle w:val="ListParagraph"/>
        <w:ind w:left="360"/>
      </w:pPr>
    </w:p>
    <w:p w:rsidR="006A44EA" w:rsidRDefault="006A44EA" w:rsidP="006A44EA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lastRenderedPageBreak/>
        <w:t>Users</w:t>
      </w:r>
      <w:r>
        <w:t>-</w:t>
      </w:r>
      <w:r w:rsidRPr="000D4C0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Users screen allows user to add/delete/edit users of the BCPlanLogix software. It allows user to manage user access rights and customize users to fit their responsibilities.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4EA" w:rsidRDefault="006A44EA" w:rsidP="006A44EA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t>Department</w:t>
      </w:r>
      <w:r>
        <w:t>-</w:t>
      </w:r>
      <w:r w:rsidRPr="000D4C0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Departments is used to create custom departments for the institution.</w:t>
      </w:r>
      <w:r>
        <w:t xml:space="preserve">                                                                       </w:t>
      </w:r>
      <w:r>
        <w:rPr>
          <w:noProof/>
        </w:rPr>
        <w:drawing>
          <wp:inline distT="0" distB="0" distL="0" distR="0">
            <wp:extent cx="4261104" cy="3182096"/>
            <wp:effectExtent l="19050" t="0" r="6096" b="0"/>
            <wp:docPr id="45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4EA" w:rsidRDefault="006A44EA" w:rsidP="006A44EA">
      <w:pPr>
        <w:pStyle w:val="ListParagraph"/>
        <w:ind w:left="360"/>
      </w:pPr>
    </w:p>
    <w:p w:rsidR="006A44EA" w:rsidRDefault="006A44EA" w:rsidP="006A44EA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lastRenderedPageBreak/>
        <w:t>Roles</w:t>
      </w:r>
      <w:r>
        <w:t>-</w:t>
      </w:r>
      <w:r w:rsidRPr="000D4C0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Role provides the user the ability to customize the user access roles.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4EA" w:rsidRDefault="006A44EA" w:rsidP="006A44EA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t>Security</w:t>
      </w:r>
      <w:r>
        <w:t>-</w:t>
      </w:r>
      <w:r w:rsidRPr="000D4C0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Security allows the user to link system users and access roles.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4EA" w:rsidRDefault="006A44EA" w:rsidP="006A44EA">
      <w:pPr>
        <w:pStyle w:val="ListParagraph"/>
        <w:ind w:left="360"/>
      </w:pPr>
    </w:p>
    <w:p w:rsidR="006A44EA" w:rsidRDefault="006A44EA" w:rsidP="006A44EA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lastRenderedPageBreak/>
        <w:t>Recovery Teams</w:t>
      </w:r>
      <w:r>
        <w:t>-</w:t>
      </w:r>
      <w:r w:rsidRPr="000D4C0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Recovery Teams allows the user to customize the recovery team names and link departments to recovery teams.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261104" cy="3182171"/>
            <wp:effectExtent l="19050" t="0" r="6096" b="0"/>
            <wp:docPr id="47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091" w:rsidRDefault="00247091"/>
    <w:sectPr w:rsidR="00247091" w:rsidSect="00247091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4D44" w:rsidRDefault="00C24D44" w:rsidP="006A44EA">
      <w:pPr>
        <w:spacing w:after="0" w:line="240" w:lineRule="auto"/>
      </w:pPr>
      <w:r>
        <w:separator/>
      </w:r>
    </w:p>
  </w:endnote>
  <w:endnote w:type="continuationSeparator" w:id="1">
    <w:p w:rsidR="00C24D44" w:rsidRDefault="00C24D44" w:rsidP="006A4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721552"/>
      <w:docPartObj>
        <w:docPartGallery w:val="Page Numbers (Bottom of Page)"/>
        <w:docPartUnique/>
      </w:docPartObj>
    </w:sdtPr>
    <w:sdtContent>
      <w:p w:rsidR="006F7CAB" w:rsidRDefault="0057252E" w:rsidP="006F7CAB">
        <w:pPr>
          <w:pStyle w:val="Footer"/>
        </w:pPr>
        <w:r w:rsidRPr="0057252E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_x0000_s3073" type="#_x0000_t107" style="position:absolute;margin-left:0;margin-top:0;width:101pt;height:27.05pt;rotation:360;z-index:251658240;mso-position-horizontal:center;mso-position-horizontal-relative:margin;mso-position-vertical:center;mso-position-vertical-relative:bottom-margin-area" filled="f" fillcolor="#17365d [2415]" strokecolor="#71a0dc [1631]">
              <v:textbox style="mso-next-textbox:#_x0000_s3073">
                <w:txbxContent>
                  <w:p w:rsidR="006F7CAB" w:rsidRDefault="0057252E" w:rsidP="006F7CAB">
                    <w:pPr>
                      <w:jc w:val="center"/>
                      <w:rPr>
                        <w:color w:val="4F81BD" w:themeColor="accent1"/>
                      </w:rPr>
                    </w:pPr>
                    <w:fldSimple w:instr=" PAGE    \* MERGEFORMAT ">
                      <w:r w:rsidR="00523717" w:rsidRPr="00523717">
                        <w:rPr>
                          <w:noProof/>
                          <w:color w:val="4F81BD" w:themeColor="accent1"/>
                        </w:rPr>
                        <w:t>3</w:t>
                      </w:r>
                    </w:fldSimple>
                  </w:p>
                </w:txbxContent>
              </v:textbox>
              <w10:wrap anchorx="margin" anchory="page"/>
            </v:shape>
          </w:pict>
        </w:r>
        <w:r w:rsidR="006F7CAB">
          <w:t>CFC Technology Corporation</w:t>
        </w:r>
        <w:r w:rsidR="006F7CAB">
          <w:tab/>
          <w:t xml:space="preserve">                                                                                                   </w:t>
        </w:r>
        <w:r w:rsidR="00E6109F">
          <w:t>PlanLogics</w:t>
        </w:r>
      </w:p>
    </w:sdtContent>
  </w:sdt>
  <w:p w:rsidR="006F7CAB" w:rsidRDefault="006F7CA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4D44" w:rsidRDefault="00C24D44" w:rsidP="006A44EA">
      <w:pPr>
        <w:spacing w:after="0" w:line="240" w:lineRule="auto"/>
      </w:pPr>
      <w:r>
        <w:separator/>
      </w:r>
    </w:p>
  </w:footnote>
  <w:footnote w:type="continuationSeparator" w:id="1">
    <w:p w:rsidR="00C24D44" w:rsidRDefault="00C24D44" w:rsidP="006A44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637" w:rsidRDefault="004F4637" w:rsidP="004F4637">
    <w:pPr>
      <w:pStyle w:val="Header"/>
      <w:tabs>
        <w:tab w:val="clear" w:pos="4680"/>
        <w:tab w:val="clear" w:pos="9360"/>
        <w:tab w:val="right" w:pos="-2160"/>
      </w:tabs>
      <w:ind w:left="-630" w:right="-270"/>
      <w:jc w:val="both"/>
    </w:pPr>
    <w:r>
      <w:rPr>
        <w:noProof/>
      </w:rPr>
      <w:tab/>
    </w:r>
    <w:r>
      <w:rPr>
        <w:noProof/>
      </w:rPr>
      <w:drawing>
        <wp:inline distT="0" distB="0" distL="0" distR="0">
          <wp:extent cx="1668622" cy="640080"/>
          <wp:effectExtent l="19050" t="0" r="7778" b="0"/>
          <wp:docPr id="7" name="Picture 58" descr="CF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 descr="CFC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68622" cy="640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tab/>
      <w:t xml:space="preserve">                         </w:t>
    </w:r>
    <w:r>
      <w:rPr>
        <w:noProof/>
      </w:rPr>
      <w:drawing>
        <wp:inline distT="0" distB="0" distL="0" distR="0">
          <wp:extent cx="2558849" cy="640080"/>
          <wp:effectExtent l="19050" t="0" r="0" b="0"/>
          <wp:docPr id="15" name="Picture 0" descr="bcplanlogix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bcplanlogix_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558849" cy="640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F4637" w:rsidRDefault="004F4637" w:rsidP="004F4637">
    <w:pPr>
      <w:pStyle w:val="Header"/>
    </w:pPr>
  </w:p>
  <w:p w:rsidR="006A44EA" w:rsidRPr="004F4637" w:rsidRDefault="006A44EA" w:rsidP="004F463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84324B"/>
    <w:multiLevelType w:val="hybridMultilevel"/>
    <w:tmpl w:val="C008A1E2"/>
    <w:lvl w:ilvl="0" w:tplc="B254C0A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0B70926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2">
    <w:nsid w:val="497A24BF"/>
    <w:multiLevelType w:val="hybridMultilevel"/>
    <w:tmpl w:val="7B76BC8E"/>
    <w:lvl w:ilvl="0" w:tplc="C5E0A9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8194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6A44EA"/>
    <w:rsid w:val="00195FF4"/>
    <w:rsid w:val="00247091"/>
    <w:rsid w:val="004F4637"/>
    <w:rsid w:val="00523717"/>
    <w:rsid w:val="0054072B"/>
    <w:rsid w:val="0057252E"/>
    <w:rsid w:val="005A071D"/>
    <w:rsid w:val="006A44EA"/>
    <w:rsid w:val="006F7CAB"/>
    <w:rsid w:val="00724FF8"/>
    <w:rsid w:val="00977B7D"/>
    <w:rsid w:val="00BB7E17"/>
    <w:rsid w:val="00C24D44"/>
    <w:rsid w:val="00E61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44EA"/>
  </w:style>
  <w:style w:type="paragraph" w:styleId="Heading1">
    <w:name w:val="heading 1"/>
    <w:basedOn w:val="Normal"/>
    <w:next w:val="Normal"/>
    <w:link w:val="Heading1Char"/>
    <w:uiPriority w:val="9"/>
    <w:qFormat/>
    <w:rsid w:val="006A44EA"/>
    <w:pPr>
      <w:keepNext/>
      <w:keepLines/>
      <w:numPr>
        <w:numId w:val="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44EA"/>
    <w:pPr>
      <w:keepNext/>
      <w:keepLines/>
      <w:numPr>
        <w:ilvl w:val="1"/>
        <w:numId w:val="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44EA"/>
    <w:pPr>
      <w:keepNext/>
      <w:keepLines/>
      <w:numPr>
        <w:ilvl w:val="2"/>
        <w:numId w:val="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44EA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44EA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44EA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44EA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44EA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44EA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44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44EA"/>
  </w:style>
  <w:style w:type="paragraph" w:styleId="Footer">
    <w:name w:val="footer"/>
    <w:basedOn w:val="Normal"/>
    <w:link w:val="FooterChar"/>
    <w:uiPriority w:val="99"/>
    <w:unhideWhenUsed/>
    <w:rsid w:val="006A44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44EA"/>
  </w:style>
  <w:style w:type="paragraph" w:styleId="BalloonText">
    <w:name w:val="Balloon Text"/>
    <w:basedOn w:val="Normal"/>
    <w:link w:val="BalloonTextChar"/>
    <w:uiPriority w:val="99"/>
    <w:semiHidden/>
    <w:unhideWhenUsed/>
    <w:rsid w:val="006A4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4E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A44E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44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44E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44E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44E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44E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44E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44E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44E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6A44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203</Words>
  <Characters>1161</Characters>
  <Application>Microsoft Office Word</Application>
  <DocSecurity>0</DocSecurity>
  <Lines>9</Lines>
  <Paragraphs>2</Paragraphs>
  <ScaleCrop>false</ScaleCrop>
  <Company/>
  <LinksUpToDate>false</LinksUpToDate>
  <CharactersWithSpaces>1362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arbandreddy</dc:creator>
  <cp:keywords/>
  <dc:description/>
  <cp:lastModifiedBy>arbandreddy</cp:lastModifiedBy>
  <cp:revision>7</cp:revision>
  <dcterms:created xsi:type="dcterms:W3CDTF">2010-12-06T10:20:00Z</dcterms:created>
  <dcterms:modified xsi:type="dcterms:W3CDTF">2011-02-07T10:05:00Z</dcterms:modified>
</cp:coreProperties>
</file>