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6A2D" w:rsidRDefault="001C6A2D" w:rsidP="00A37DB0">
      <w:pPr>
        <w:pStyle w:val="Heading1"/>
      </w:pPr>
      <w:r>
        <w:t>B</w:t>
      </w:r>
      <w:r w:rsidRPr="00670093">
        <w:t>IA – Risk Assessment</w:t>
      </w:r>
      <w:r>
        <w:t xml:space="preserve"> </w:t>
      </w:r>
      <w:r w:rsidRPr="00BE6C92">
        <w:rPr>
          <w:color w:val="auto"/>
          <w:sz w:val="20"/>
          <w:szCs w:val="20"/>
        </w:rPr>
        <w:t>(4 Sections Listed Below)</w:t>
      </w:r>
    </w:p>
    <w:p w:rsidR="001C6A2D" w:rsidRPr="00861B48" w:rsidRDefault="001C6A2D" w:rsidP="00A37DB0">
      <w:pPr>
        <w:ind w:left="360"/>
      </w:pPr>
      <w:r>
        <w:rPr>
          <w:noProof/>
        </w:rPr>
        <w:drawing>
          <wp:inline distT="0" distB="0" distL="0" distR="0">
            <wp:extent cx="4261104" cy="3182096"/>
            <wp:effectExtent l="19050" t="0" r="6096"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Pr="00F63E86" w:rsidRDefault="001C6A2D" w:rsidP="00A37DB0">
      <w:pPr>
        <w:pStyle w:val="ListParagraph"/>
        <w:numPr>
          <w:ilvl w:val="0"/>
          <w:numId w:val="1"/>
        </w:numPr>
        <w:ind w:left="360"/>
      </w:pPr>
      <w:r w:rsidRPr="00DA5560">
        <w:rPr>
          <w:b/>
        </w:rPr>
        <w:t>Threat Analysis</w:t>
      </w:r>
      <w:r>
        <w:t>-</w:t>
      </w:r>
      <w:r>
        <w:rPr>
          <w:rFonts w:ascii="Arial" w:hAnsi="Arial" w:cs="Arial"/>
          <w:color w:val="000000"/>
          <w:sz w:val="18"/>
          <w:szCs w:val="18"/>
        </w:rPr>
        <w:t>Threat Analysis screen allows the user to define the Impact, Probability, Current Exposures and Controls for the Threat Types that affect each location.</w:t>
      </w:r>
      <w:r w:rsidRPr="009F0878">
        <w:rPr>
          <w:rFonts w:ascii="Arial" w:hAnsi="Arial" w:cs="Arial"/>
          <w:color w:val="000000"/>
          <w:sz w:val="18"/>
          <w:szCs w:val="18"/>
        </w:rPr>
        <w:t xml:space="preserve"> </w:t>
      </w:r>
      <w:r>
        <w:rPr>
          <w:rFonts w:ascii="Arial" w:hAnsi="Arial" w:cs="Arial"/>
          <w:noProof/>
          <w:color w:val="000000"/>
          <w:sz w:val="18"/>
          <w:szCs w:val="18"/>
        </w:rPr>
        <w:drawing>
          <wp:inline distT="0" distB="0" distL="0" distR="0">
            <wp:extent cx="4261104" cy="3182171"/>
            <wp:effectExtent l="19050" t="0" r="6096"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A37DB0">
      <w:pPr>
        <w:pStyle w:val="ListParagraph"/>
        <w:numPr>
          <w:ilvl w:val="0"/>
          <w:numId w:val="1"/>
        </w:numPr>
        <w:ind w:left="360"/>
      </w:pPr>
      <w:r w:rsidRPr="00DA5560">
        <w:rPr>
          <w:b/>
        </w:rPr>
        <w:lastRenderedPageBreak/>
        <w:t>Controls</w:t>
      </w:r>
      <w:r>
        <w:t>-</w:t>
      </w:r>
      <w:r>
        <w:rPr>
          <w:rFonts w:ascii="Arial" w:hAnsi="Arial" w:cs="Arial"/>
          <w:color w:val="000000"/>
          <w:sz w:val="18"/>
          <w:szCs w:val="18"/>
        </w:rPr>
        <w:t>Controls screen allows the user to define the current controls in place such as, Backup Process, Vulnerabilities, Criticality Ratings and Classifications of assets and processes in place.</w:t>
      </w:r>
    </w:p>
    <w:p w:rsidR="001C6A2D" w:rsidRDefault="001C6A2D" w:rsidP="00A37DB0">
      <w:pPr>
        <w:pStyle w:val="ListParagraph"/>
        <w:ind w:left="360"/>
      </w:pPr>
      <w:r>
        <w:rPr>
          <w:noProof/>
        </w:rPr>
        <w:drawing>
          <wp:inline distT="0" distB="0" distL="0" distR="0">
            <wp:extent cx="4261104" cy="3182096"/>
            <wp:effectExtent l="19050" t="0" r="6096"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A37DB0">
      <w:pPr>
        <w:pStyle w:val="ListParagraph"/>
        <w:ind w:left="360"/>
      </w:pPr>
    </w:p>
    <w:p w:rsidR="001C6A2D" w:rsidRDefault="001C6A2D" w:rsidP="00A37DB0">
      <w:pPr>
        <w:pStyle w:val="ListParagraph"/>
        <w:numPr>
          <w:ilvl w:val="0"/>
          <w:numId w:val="1"/>
        </w:numPr>
        <w:ind w:left="360"/>
      </w:pPr>
      <w:r w:rsidRPr="00DA5560">
        <w:rPr>
          <w:b/>
        </w:rPr>
        <w:t>Risk Ratings</w:t>
      </w:r>
      <w:r>
        <w:t>-</w:t>
      </w:r>
      <w:r>
        <w:rPr>
          <w:rFonts w:ascii="Arial" w:hAnsi="Arial" w:cs="Arial"/>
          <w:color w:val="000000"/>
          <w:sz w:val="18"/>
          <w:szCs w:val="18"/>
        </w:rPr>
        <w:t xml:space="preserve">Risk Rating screen provides the Overall Risk Rating, based on information provided in Threat Analysis and Controls, for each asset or process in place. Risk Rating also provides the user with ability to "override" the system rating if deemed necessary. </w:t>
      </w:r>
      <w:r>
        <w:rPr>
          <w:noProof/>
        </w:rPr>
        <w:drawing>
          <wp:inline distT="0" distB="0" distL="0" distR="0">
            <wp:extent cx="4258101" cy="3200400"/>
            <wp:effectExtent l="19050" t="0" r="9099"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A37DB0">
      <w:pPr>
        <w:pStyle w:val="ListParagraph"/>
        <w:ind w:left="360"/>
      </w:pPr>
      <w:r>
        <w:rPr>
          <w:noProof/>
        </w:rPr>
        <w:lastRenderedPageBreak/>
        <w:drawing>
          <wp:inline distT="0" distB="0" distL="0" distR="0">
            <wp:extent cx="4262641" cy="3200400"/>
            <wp:effectExtent l="19050" t="0" r="4559"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a:stretch>
                      <a:fillRect/>
                    </a:stretch>
                  </pic:blipFill>
                  <pic:spPr bwMode="auto">
                    <a:xfrm>
                      <a:off x="0" y="0"/>
                      <a:ext cx="4262641" cy="3200400"/>
                    </a:xfrm>
                    <a:prstGeom prst="rect">
                      <a:avLst/>
                    </a:prstGeom>
                    <a:noFill/>
                    <a:ln w="9525">
                      <a:noFill/>
                      <a:miter lim="800000"/>
                      <a:headEnd/>
                      <a:tailEnd/>
                    </a:ln>
                  </pic:spPr>
                </pic:pic>
              </a:graphicData>
            </a:graphic>
          </wp:inline>
        </w:drawing>
      </w:r>
    </w:p>
    <w:p w:rsidR="001C6A2D" w:rsidRDefault="001C6A2D" w:rsidP="00A37DB0">
      <w:pPr>
        <w:pStyle w:val="ListParagraph"/>
        <w:ind w:left="360"/>
      </w:pPr>
      <w:r>
        <w:rPr>
          <w:noProof/>
        </w:rPr>
        <w:drawing>
          <wp:inline distT="0" distB="0" distL="0" distR="0">
            <wp:extent cx="4258101" cy="3200400"/>
            <wp:effectExtent l="19050" t="0" r="9099"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A37DB0">
      <w:pPr>
        <w:pStyle w:val="ListParagraph"/>
        <w:ind w:left="1080"/>
      </w:pPr>
    </w:p>
    <w:p w:rsidR="001C6A2D" w:rsidRDefault="001C6A2D" w:rsidP="00A37DB0">
      <w:pPr>
        <w:pStyle w:val="ListParagraph"/>
        <w:numPr>
          <w:ilvl w:val="0"/>
          <w:numId w:val="1"/>
        </w:numPr>
        <w:ind w:left="360"/>
      </w:pPr>
      <w:r w:rsidRPr="00DA5560">
        <w:rPr>
          <w:b/>
        </w:rPr>
        <w:t>Pandemic Risk Ratings</w:t>
      </w:r>
      <w:r>
        <w:t xml:space="preserve"> –</w:t>
      </w:r>
      <w:r w:rsidRPr="00B94310">
        <w:rPr>
          <w:rFonts w:ascii="Arial" w:eastAsia="Times New Roman" w:hAnsi="Arial" w:cs="Arial"/>
          <w:color w:val="000000"/>
          <w:sz w:val="18"/>
          <w:szCs w:val="18"/>
        </w:rPr>
        <w:t>Pandemic Risk Rating screen gives the Overall Risk Rating, based on information provided in the Controls screens, for each asset or process in place. Pandemic Risk Rating also provides the user with the ability to "override" the system rating if deemed necessary</w:t>
      </w:r>
      <w:r>
        <w:t>.</w:t>
      </w:r>
    </w:p>
    <w:tbl>
      <w:tblPr>
        <w:tblW w:w="5000" w:type="pct"/>
        <w:tblCellSpacing w:w="0" w:type="dxa"/>
        <w:tblCellMar>
          <w:left w:w="0" w:type="dxa"/>
          <w:right w:w="0" w:type="dxa"/>
        </w:tblCellMar>
        <w:tblLook w:val="04A0"/>
      </w:tblPr>
      <w:tblGrid>
        <w:gridCol w:w="9360"/>
      </w:tblGrid>
      <w:tr w:rsidR="001C6A2D" w:rsidRPr="00B94310"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1C6A2D" w:rsidRPr="00B94310" w:rsidTr="00E43693">
              <w:trPr>
                <w:tblCellSpacing w:w="0" w:type="dxa"/>
              </w:trPr>
              <w:tc>
                <w:tcPr>
                  <w:tcW w:w="0" w:type="auto"/>
                  <w:hideMark/>
                </w:tcPr>
                <w:p w:rsidR="001C6A2D" w:rsidRPr="00B94310" w:rsidRDefault="001C6A2D" w:rsidP="00E43693">
                  <w:pPr>
                    <w:spacing w:after="0" w:line="240" w:lineRule="auto"/>
                    <w:rPr>
                      <w:rFonts w:ascii="Arial" w:eastAsia="Times New Roman" w:hAnsi="Arial" w:cs="Arial"/>
                      <w:color w:val="5D5D5D"/>
                      <w:sz w:val="18"/>
                      <w:szCs w:val="18"/>
                    </w:rPr>
                  </w:pPr>
                </w:p>
              </w:tc>
            </w:tr>
          </w:tbl>
          <w:p w:rsidR="001C6A2D" w:rsidRPr="00B94310" w:rsidRDefault="001C6A2D" w:rsidP="00E43693">
            <w:pPr>
              <w:spacing w:after="0" w:line="240" w:lineRule="auto"/>
              <w:rPr>
                <w:rFonts w:ascii="Arial" w:eastAsia="Times New Roman" w:hAnsi="Arial" w:cs="Arial"/>
                <w:color w:val="5D5D5D"/>
                <w:sz w:val="18"/>
                <w:szCs w:val="18"/>
              </w:rPr>
            </w:pPr>
          </w:p>
        </w:tc>
      </w:tr>
      <w:tr w:rsidR="001C6A2D" w:rsidRPr="00B94310" w:rsidTr="00E43693">
        <w:trPr>
          <w:tblCellSpacing w:w="0" w:type="dxa"/>
        </w:trPr>
        <w:tc>
          <w:tcPr>
            <w:tcW w:w="0" w:type="auto"/>
            <w:hideMark/>
          </w:tcPr>
          <w:p w:rsidR="001C6A2D" w:rsidRPr="00B94310" w:rsidRDefault="001C6A2D" w:rsidP="00E43693">
            <w:pPr>
              <w:spacing w:after="0" w:line="240" w:lineRule="auto"/>
              <w:rPr>
                <w:rFonts w:ascii="Arial" w:eastAsia="Times New Roman" w:hAnsi="Arial" w:cs="Arial"/>
                <w:color w:val="5D5D5D"/>
                <w:sz w:val="18"/>
                <w:szCs w:val="18"/>
              </w:rPr>
            </w:pPr>
            <w:r w:rsidRPr="00B94310">
              <w:rPr>
                <w:rFonts w:ascii="Arial" w:eastAsia="Times New Roman" w:hAnsi="Arial" w:cs="Arial"/>
                <w:color w:val="5D5D5D"/>
                <w:sz w:val="18"/>
                <w:szCs w:val="18"/>
              </w:rPr>
              <w:t> </w:t>
            </w:r>
          </w:p>
        </w:tc>
      </w:tr>
    </w:tbl>
    <w:p w:rsidR="001C6A2D" w:rsidRDefault="001C6A2D" w:rsidP="00A37DB0">
      <w:pPr>
        <w:pStyle w:val="ListParagraph"/>
        <w:ind w:left="1080"/>
      </w:pPr>
    </w:p>
    <w:p w:rsidR="001C6A2D" w:rsidRPr="00670093" w:rsidRDefault="001C6A2D" w:rsidP="00A37DB0">
      <w:pPr>
        <w:pStyle w:val="Heading1"/>
      </w:pPr>
      <w:r w:rsidRPr="00670093">
        <w:lastRenderedPageBreak/>
        <w:t>BIA – Business Impact Analysis</w:t>
      </w:r>
    </w:p>
    <w:p w:rsidR="001C6A2D" w:rsidRDefault="001C6A2D" w:rsidP="00A37DB0">
      <w:pPr>
        <w:pStyle w:val="ListParagraph"/>
        <w:numPr>
          <w:ilvl w:val="0"/>
          <w:numId w:val="3"/>
        </w:numPr>
        <w:ind w:left="360"/>
      </w:pPr>
      <w:r w:rsidRPr="00DA5560">
        <w:rPr>
          <w:b/>
        </w:rPr>
        <w:t>Function Areas</w:t>
      </w:r>
      <w:r>
        <w:t xml:space="preserve"> – with view of Analysis Plan</w:t>
      </w:r>
      <w:r>
        <w:rPr>
          <w:noProof/>
        </w:rPr>
        <w:drawing>
          <wp:inline distT="0" distB="0" distL="0" distR="0">
            <wp:extent cx="4261104" cy="3182096"/>
            <wp:effectExtent l="19050" t="0" r="6096"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A37DB0">
      <w:pPr>
        <w:pStyle w:val="ListParagraph"/>
        <w:ind w:left="360"/>
      </w:pPr>
      <w:r>
        <w:rPr>
          <w:noProof/>
        </w:rPr>
        <w:drawing>
          <wp:inline distT="0" distB="0" distL="0" distR="0">
            <wp:extent cx="4258101" cy="3200400"/>
            <wp:effectExtent l="19050" t="0" r="9099"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A37DB0">
      <w:pPr>
        <w:pStyle w:val="Heading1"/>
      </w:pPr>
      <w:r w:rsidRPr="00670093">
        <w:lastRenderedPageBreak/>
        <w:t>Critical Business Process</w:t>
      </w:r>
      <w:r>
        <w:t xml:space="preserve"> </w:t>
      </w:r>
      <w:r w:rsidRPr="00BE6C92">
        <w:rPr>
          <w:color w:val="auto"/>
          <w:sz w:val="20"/>
          <w:szCs w:val="20"/>
        </w:rPr>
        <w:t>(2 Sections</w:t>
      </w:r>
      <w:r>
        <w:rPr>
          <w:color w:val="auto"/>
          <w:sz w:val="20"/>
          <w:szCs w:val="20"/>
        </w:rPr>
        <w:t xml:space="preserve"> </w:t>
      </w:r>
      <w:r w:rsidRPr="00BE6C92">
        <w:rPr>
          <w:color w:val="auto"/>
          <w:sz w:val="20"/>
          <w:szCs w:val="20"/>
        </w:rPr>
        <w:t>Listed Below)</w:t>
      </w:r>
    </w:p>
    <w:p w:rsidR="001C6A2D" w:rsidRPr="007F65F8" w:rsidRDefault="001C6A2D" w:rsidP="00A37DB0">
      <w:pPr>
        <w:ind w:left="360"/>
      </w:pPr>
      <w:r>
        <w:rPr>
          <w:noProof/>
        </w:rPr>
        <w:drawing>
          <wp:inline distT="0" distB="0" distL="0" distR="0">
            <wp:extent cx="4261104" cy="3182096"/>
            <wp:effectExtent l="19050" t="0" r="6096" b="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Pr="00A05D49" w:rsidRDefault="001C6A2D" w:rsidP="00A37DB0">
      <w:pPr>
        <w:pStyle w:val="ListParagraph"/>
        <w:numPr>
          <w:ilvl w:val="0"/>
          <w:numId w:val="4"/>
        </w:numPr>
        <w:ind w:left="0"/>
      </w:pPr>
      <w:r w:rsidRPr="00DA5560">
        <w:rPr>
          <w:b/>
        </w:rPr>
        <w:t>CBP</w:t>
      </w:r>
      <w:r>
        <w:rPr>
          <w:b/>
        </w:rPr>
        <w:t xml:space="preserve">- </w:t>
      </w:r>
      <w:r w:rsidRPr="00A05D49">
        <w:t>This information is extracted from the Control screen. You can also set the “Priority “order from this module.</w:t>
      </w:r>
    </w:p>
    <w:p w:rsidR="001C6A2D" w:rsidRDefault="001C6A2D" w:rsidP="00A37DB0">
      <w:pPr>
        <w:pStyle w:val="ListParagraph"/>
        <w:ind w:left="360"/>
      </w:pPr>
      <w:r>
        <w:rPr>
          <w:noProof/>
        </w:rPr>
        <w:drawing>
          <wp:inline distT="0" distB="0" distL="0" distR="0">
            <wp:extent cx="4261104" cy="3182171"/>
            <wp:effectExtent l="19050" t="0" r="6096" b="0"/>
            <wp:docPr id="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A37DB0">
      <w:pPr>
        <w:pStyle w:val="ListParagraph"/>
        <w:ind w:left="360"/>
      </w:pPr>
      <w:r>
        <w:rPr>
          <w:noProof/>
        </w:rPr>
        <w:lastRenderedPageBreak/>
        <w:drawing>
          <wp:inline distT="0" distB="0" distL="0" distR="0">
            <wp:extent cx="4258101" cy="3200400"/>
            <wp:effectExtent l="19050" t="0" r="9099"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A37DB0">
      <w:pPr>
        <w:pStyle w:val="ListParagraph"/>
        <w:ind w:left="1080"/>
      </w:pPr>
    </w:p>
    <w:p w:rsidR="001C6A2D" w:rsidRDefault="001C6A2D" w:rsidP="00A37DB0">
      <w:pPr>
        <w:pStyle w:val="ListParagraph"/>
        <w:numPr>
          <w:ilvl w:val="0"/>
          <w:numId w:val="4"/>
        </w:numPr>
        <w:ind w:left="360"/>
      </w:pPr>
      <w:r w:rsidRPr="00DA5560">
        <w:rPr>
          <w:b/>
        </w:rPr>
        <w:t>Pandemic CBP</w:t>
      </w:r>
      <w:r>
        <w:t xml:space="preserve"> (Same as regular CBP but for Pandemic )</w:t>
      </w:r>
    </w:p>
    <w:p w:rsidR="001C6A2D" w:rsidRDefault="001C6A2D" w:rsidP="00A37DB0"/>
    <w:p w:rsidR="001C6A2D" w:rsidRDefault="001C6A2D" w:rsidP="00A37DB0"/>
    <w:p w:rsidR="001C6A2D" w:rsidRDefault="001C6A2D"/>
    <w:p w:rsidR="001C6A2D" w:rsidRDefault="001C6A2D" w:rsidP="00EA2F3A">
      <w:pPr>
        <w:pStyle w:val="Heading1"/>
      </w:pPr>
      <w:r w:rsidRPr="00670093">
        <w:lastRenderedPageBreak/>
        <w:t>Plan Summary</w:t>
      </w:r>
      <w:r>
        <w:t xml:space="preserve"> </w:t>
      </w:r>
      <w:r w:rsidRPr="00BE6C92">
        <w:rPr>
          <w:color w:val="auto"/>
          <w:sz w:val="20"/>
          <w:szCs w:val="20"/>
        </w:rPr>
        <w:t>(</w:t>
      </w:r>
      <w:r>
        <w:rPr>
          <w:color w:val="auto"/>
          <w:sz w:val="20"/>
          <w:szCs w:val="20"/>
        </w:rPr>
        <w:t>13</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1C6A2D" w:rsidRPr="007F65F8" w:rsidRDefault="001C6A2D" w:rsidP="00EA2F3A">
      <w:pPr>
        <w:ind w:left="360"/>
      </w:pPr>
      <w:r>
        <w:rPr>
          <w:noProof/>
        </w:rPr>
        <w:drawing>
          <wp:inline distT="0" distB="0" distL="0" distR="0">
            <wp:extent cx="4261104" cy="3182171"/>
            <wp:effectExtent l="19050" t="0" r="6096" b="0"/>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5"/>
        </w:numPr>
        <w:ind w:left="360"/>
      </w:pPr>
      <w:r w:rsidRPr="00DA5560">
        <w:rPr>
          <w:b/>
        </w:rPr>
        <w:t>Plan Overview</w:t>
      </w:r>
      <w:r>
        <w:t>-</w:t>
      </w:r>
      <w:r>
        <w:rPr>
          <w:rFonts w:ascii="Arial" w:hAnsi="Arial" w:cs="Arial"/>
          <w:color w:val="000000"/>
          <w:sz w:val="18"/>
          <w:szCs w:val="18"/>
        </w:rPr>
        <w:t>Plan Overview allows the user to view the plan details. You can customize the different parts of the plan in this module.</w:t>
      </w:r>
    </w:p>
    <w:p w:rsidR="001C6A2D" w:rsidRDefault="001C6A2D" w:rsidP="00EA2F3A">
      <w:pPr>
        <w:pStyle w:val="ListParagraph"/>
        <w:ind w:left="360"/>
      </w:pPr>
      <w:r>
        <w:rPr>
          <w:noProof/>
        </w:rPr>
        <w:drawing>
          <wp:inline distT="0" distB="0" distL="0" distR="0">
            <wp:extent cx="4258101" cy="3200400"/>
            <wp:effectExtent l="19050" t="0" r="9099"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5"/>
        </w:numPr>
        <w:ind w:left="360"/>
      </w:pPr>
      <w:r w:rsidRPr="00DA5560">
        <w:rPr>
          <w:b/>
        </w:rPr>
        <w:t>BCP Policy Statement</w:t>
      </w:r>
      <w:r>
        <w:t>-</w:t>
      </w:r>
      <w:r>
        <w:rPr>
          <w:rFonts w:ascii="Arial" w:hAnsi="Arial" w:cs="Arial"/>
          <w:color w:val="000000"/>
          <w:sz w:val="18"/>
          <w:szCs w:val="18"/>
        </w:rPr>
        <w:t xml:space="preserve">This section includes the Policy of Business Continuity Plan. The BCP will include documented and tested procedures for critical operations, which will assist in ensuring the availability of critical resources and in maintaining the continuity of operations during a disruption in service. The User is provided an </w:t>
      </w:r>
      <w:r>
        <w:rPr>
          <w:rFonts w:ascii="Arial" w:hAnsi="Arial" w:cs="Arial"/>
          <w:color w:val="000000"/>
          <w:sz w:val="18"/>
          <w:szCs w:val="18"/>
        </w:rPr>
        <w:lastRenderedPageBreak/>
        <w:t xml:space="preserve">option to edit the details as per the location. </w:t>
      </w:r>
      <w:r>
        <w:rPr>
          <w:rFonts w:ascii="Arial" w:hAnsi="Arial" w:cs="Arial"/>
          <w:noProof/>
          <w:color w:val="000000"/>
          <w:sz w:val="18"/>
          <w:szCs w:val="18"/>
        </w:rPr>
        <w:drawing>
          <wp:inline distT="0" distB="0" distL="0" distR="0">
            <wp:extent cx="4261104" cy="3182171"/>
            <wp:effectExtent l="19050" t="0" r="6096" b="0"/>
            <wp:docPr id="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Pr="00710B6E" w:rsidRDefault="001C6A2D" w:rsidP="001C6A2D">
      <w:pPr>
        <w:pStyle w:val="ListParagraph"/>
        <w:numPr>
          <w:ilvl w:val="0"/>
          <w:numId w:val="5"/>
        </w:numPr>
        <w:ind w:left="360"/>
      </w:pPr>
      <w:r w:rsidRPr="0014374F">
        <w:rPr>
          <w:b/>
        </w:rPr>
        <w:t>Executive Summary</w:t>
      </w:r>
      <w:r>
        <w:t>-</w:t>
      </w:r>
      <w:r w:rsidRPr="0014374F">
        <w:rPr>
          <w:rFonts w:ascii="Arial" w:hAnsi="Arial" w:cs="Arial"/>
          <w:color w:val="000000"/>
          <w:sz w:val="18"/>
          <w:szCs w:val="18"/>
        </w:rPr>
        <w:t xml:space="preserve">Executive Summary section includes the details of Purpose, Assumptions, Overview, and Distribution of the Plan, Maintenance of the Plan, Testing the Plan, Alternate Facility Sites, and Activation of the Plan. The User is provided an option to Edit the details as per the location. </w:t>
      </w:r>
    </w:p>
    <w:p w:rsidR="001C6A2D" w:rsidRPr="007F31B2" w:rsidRDefault="001C6A2D" w:rsidP="00E52960">
      <w:pPr>
        <w:pStyle w:val="ListParagraph"/>
        <w:ind w:left="360"/>
      </w:pPr>
      <w:r>
        <w:rPr>
          <w:rFonts w:ascii="Arial" w:hAnsi="Arial" w:cs="Arial"/>
          <w:noProof/>
          <w:color w:val="000000"/>
          <w:sz w:val="18"/>
          <w:szCs w:val="18"/>
        </w:rPr>
        <w:drawing>
          <wp:inline distT="0" distB="0" distL="0" distR="0">
            <wp:extent cx="4261104" cy="3182096"/>
            <wp:effectExtent l="19050" t="0" r="6096" b="0"/>
            <wp:docPr id="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EA2F3A">
      <w:pPr>
        <w:pStyle w:val="ListParagraph"/>
        <w:ind w:left="360"/>
      </w:pPr>
      <w:r>
        <w:rPr>
          <w:noProof/>
        </w:rPr>
        <w:lastRenderedPageBreak/>
        <w:drawing>
          <wp:inline distT="0" distB="0" distL="0" distR="0">
            <wp:extent cx="4261104" cy="3182171"/>
            <wp:effectExtent l="19050" t="0" r="6096" b="0"/>
            <wp:docPr id="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Pr="003640D1" w:rsidRDefault="001C6A2D" w:rsidP="00EA2F3A">
      <w:pPr>
        <w:pStyle w:val="ListParagraph"/>
        <w:ind w:left="360"/>
      </w:pPr>
    </w:p>
    <w:p w:rsidR="001C6A2D" w:rsidRDefault="001C6A2D" w:rsidP="001C6A2D">
      <w:pPr>
        <w:pStyle w:val="ListParagraph"/>
        <w:numPr>
          <w:ilvl w:val="0"/>
          <w:numId w:val="5"/>
        </w:numPr>
        <w:ind w:left="0" w:firstLine="0"/>
      </w:pPr>
      <w:r w:rsidRPr="00DA5560">
        <w:rPr>
          <w:b/>
        </w:rPr>
        <w:t>Approving BCP Content</w:t>
      </w:r>
      <w:r>
        <w:t>-</w:t>
      </w:r>
      <w:r>
        <w:rPr>
          <w:rFonts w:ascii="Arial" w:hAnsi="Arial" w:cs="Arial"/>
          <w:color w:val="000000"/>
          <w:sz w:val="18"/>
          <w:szCs w:val="18"/>
        </w:rPr>
        <w:t>Procedures for approving BCP Content includes a structure which is to be adhered for approving the various sections of the BCP. The User is provided an option to Edit the details as per the location.</w:t>
      </w:r>
    </w:p>
    <w:p w:rsidR="001C6A2D" w:rsidRDefault="001C6A2D" w:rsidP="00EA2F3A">
      <w:pPr>
        <w:pStyle w:val="ListParagraph"/>
        <w:ind w:left="360"/>
      </w:pPr>
      <w:r>
        <w:rPr>
          <w:noProof/>
        </w:rPr>
        <w:drawing>
          <wp:inline distT="0" distB="0" distL="0" distR="0">
            <wp:extent cx="4258101" cy="3200400"/>
            <wp:effectExtent l="19050" t="0" r="9099"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5"/>
        </w:numPr>
        <w:ind w:left="360"/>
      </w:pPr>
      <w:r w:rsidRPr="00DA5560">
        <w:rPr>
          <w:b/>
        </w:rPr>
        <w:lastRenderedPageBreak/>
        <w:t>Institution Overview</w:t>
      </w:r>
      <w:r>
        <w:t>-</w:t>
      </w:r>
      <w:r>
        <w:rPr>
          <w:rFonts w:ascii="Arial" w:hAnsi="Arial" w:cs="Arial"/>
          <w:color w:val="000000"/>
          <w:sz w:val="18"/>
          <w:szCs w:val="18"/>
        </w:rPr>
        <w:t xml:space="preserve">This section includes the Brief history of the Institution Overview. The User is provided an option to edit the details as per the location. </w:t>
      </w:r>
      <w:r>
        <w:rPr>
          <w:rFonts w:ascii="Arial" w:hAnsi="Arial" w:cs="Arial"/>
          <w:noProof/>
          <w:color w:val="000000"/>
          <w:sz w:val="18"/>
          <w:szCs w:val="18"/>
        </w:rPr>
        <w:drawing>
          <wp:inline distT="0" distB="0" distL="0" distR="0">
            <wp:extent cx="4261104" cy="3182096"/>
            <wp:effectExtent l="19050" t="0" r="6096" b="0"/>
            <wp:docPr id="2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5"/>
        </w:numPr>
        <w:ind w:left="360"/>
      </w:pPr>
      <w:r w:rsidRPr="00DA5560">
        <w:rPr>
          <w:b/>
        </w:rPr>
        <w:t>TA and BCP RA</w:t>
      </w:r>
      <w:r>
        <w:t>-</w:t>
      </w:r>
      <w:r>
        <w:rPr>
          <w:rFonts w:ascii="Arial" w:hAnsi="Arial" w:cs="Arial"/>
          <w:color w:val="000000"/>
          <w:sz w:val="18"/>
          <w:szCs w:val="18"/>
        </w:rPr>
        <w:t xml:space="preserve">This section includes the Overview of Threat Analysis and BCP Risk assessment. The User is provided an option to edit the details as per the location. </w:t>
      </w:r>
      <w:r>
        <w:rPr>
          <w:rFonts w:ascii="Arial" w:hAnsi="Arial" w:cs="Arial"/>
          <w:noProof/>
          <w:color w:val="000000"/>
          <w:sz w:val="18"/>
          <w:szCs w:val="18"/>
        </w:rPr>
        <w:drawing>
          <wp:inline distT="0" distB="0" distL="0" distR="0">
            <wp:extent cx="4261104" cy="3182096"/>
            <wp:effectExtent l="19050" t="0" r="6096" b="0"/>
            <wp:docPr id="22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EA2F3A">
      <w:pPr>
        <w:pStyle w:val="ListParagraph"/>
        <w:ind w:left="360"/>
      </w:pPr>
    </w:p>
    <w:p w:rsidR="001C6A2D" w:rsidRDefault="001C6A2D" w:rsidP="00EA2F3A">
      <w:pPr>
        <w:pStyle w:val="ListParagraph"/>
        <w:ind w:left="360"/>
      </w:pPr>
      <w:r>
        <w:rPr>
          <w:noProof/>
        </w:rPr>
        <w:lastRenderedPageBreak/>
        <w:drawing>
          <wp:inline distT="0" distB="0" distL="0" distR="0">
            <wp:extent cx="4258101" cy="3200400"/>
            <wp:effectExtent l="19050" t="0" r="9099"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5"/>
        </w:numPr>
        <w:ind w:left="360"/>
      </w:pPr>
      <w:r w:rsidRPr="00DA5560">
        <w:rPr>
          <w:b/>
        </w:rPr>
        <w:t>Business Impact Analysis</w:t>
      </w:r>
      <w:r>
        <w:t>-</w:t>
      </w:r>
      <w:r>
        <w:rPr>
          <w:rFonts w:ascii="Arial" w:hAnsi="Arial" w:cs="Arial"/>
          <w:color w:val="000000"/>
          <w:sz w:val="18"/>
          <w:szCs w:val="18"/>
        </w:rPr>
        <w:t>This section includes an overview of Business Impact Analysis Process. The user is provided an option to Edit the details as per the location.</w:t>
      </w:r>
      <w:r>
        <w:rPr>
          <w:noProof/>
        </w:rPr>
        <w:drawing>
          <wp:inline distT="0" distB="0" distL="0" distR="0">
            <wp:extent cx="4258101" cy="3200400"/>
            <wp:effectExtent l="19050" t="0" r="9099"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5"/>
        </w:numPr>
        <w:ind w:left="360"/>
      </w:pPr>
      <w:r w:rsidRPr="00DA5560">
        <w:rPr>
          <w:b/>
        </w:rPr>
        <w:t>Emergency Procedures</w:t>
      </w:r>
      <w:r>
        <w:t>-</w:t>
      </w:r>
      <w:r>
        <w:rPr>
          <w:rFonts w:ascii="Arial" w:hAnsi="Arial" w:cs="Arial"/>
          <w:color w:val="000000"/>
          <w:sz w:val="18"/>
          <w:szCs w:val="18"/>
        </w:rPr>
        <w:t xml:space="preserve">This section includes the details of Potential Emergency Events response such as Bomb Threat, Kidnapping Threat, Chemical Spill Release, Fire / Explosion, Flood, Power Outage, Telecommunications Failure, Severe Weather/ Tornado, Severe Weather/Winter Storm. The user is provided an </w:t>
      </w:r>
      <w:r>
        <w:rPr>
          <w:rFonts w:ascii="Arial" w:hAnsi="Arial" w:cs="Arial"/>
          <w:color w:val="000000"/>
          <w:sz w:val="18"/>
          <w:szCs w:val="18"/>
        </w:rPr>
        <w:lastRenderedPageBreak/>
        <w:t xml:space="preserve">option to edit the details as per the location. </w:t>
      </w:r>
      <w:r>
        <w:rPr>
          <w:rFonts w:ascii="Arial" w:hAnsi="Arial" w:cs="Arial"/>
          <w:noProof/>
          <w:color w:val="000000"/>
          <w:sz w:val="18"/>
          <w:szCs w:val="18"/>
        </w:rPr>
        <w:drawing>
          <wp:inline distT="0" distB="0" distL="0" distR="0">
            <wp:extent cx="4261104" cy="3182171"/>
            <wp:effectExtent l="19050" t="0" r="6096" b="0"/>
            <wp:docPr id="22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EA2F3A">
      <w:pPr>
        <w:pStyle w:val="ListParagraph"/>
        <w:tabs>
          <w:tab w:val="left" w:pos="270"/>
        </w:tabs>
        <w:ind w:left="360"/>
      </w:pPr>
      <w:r>
        <w:rPr>
          <w:noProof/>
        </w:rPr>
        <w:drawing>
          <wp:inline distT="0" distB="0" distL="0" distR="0">
            <wp:extent cx="4258101" cy="3200400"/>
            <wp:effectExtent l="19050" t="0" r="9099"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EA2F3A">
      <w:pPr>
        <w:pStyle w:val="ListParagraph"/>
        <w:ind w:left="360"/>
      </w:pPr>
      <w:r>
        <w:rPr>
          <w:noProof/>
        </w:rPr>
        <w:lastRenderedPageBreak/>
        <w:drawing>
          <wp:inline distT="0" distB="0" distL="0" distR="0">
            <wp:extent cx="4258101" cy="3200400"/>
            <wp:effectExtent l="19050" t="0" r="9099"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EA2F3A">
      <w:pPr>
        <w:pStyle w:val="ListParagraph"/>
        <w:ind w:left="1080"/>
      </w:pPr>
    </w:p>
    <w:p w:rsidR="001C6A2D" w:rsidRDefault="001C6A2D" w:rsidP="00EA2F3A">
      <w:pPr>
        <w:pStyle w:val="ListParagraph"/>
        <w:ind w:left="1080"/>
      </w:pPr>
    </w:p>
    <w:p w:rsidR="001C6A2D" w:rsidRDefault="001C6A2D" w:rsidP="00EA2F3A">
      <w:pPr>
        <w:pStyle w:val="ListParagraph"/>
        <w:ind w:left="1080"/>
      </w:pPr>
    </w:p>
    <w:p w:rsidR="001C6A2D" w:rsidRDefault="001C6A2D" w:rsidP="00EA2F3A">
      <w:pPr>
        <w:pStyle w:val="ListParagraph"/>
        <w:ind w:left="1080"/>
      </w:pPr>
    </w:p>
    <w:p w:rsidR="001C6A2D" w:rsidRDefault="001C6A2D" w:rsidP="00EA2F3A">
      <w:pPr>
        <w:pStyle w:val="ListParagraph"/>
        <w:ind w:left="1080"/>
      </w:pPr>
    </w:p>
    <w:p w:rsidR="001C6A2D" w:rsidRDefault="001C6A2D" w:rsidP="001C6A2D">
      <w:pPr>
        <w:pStyle w:val="ListParagraph"/>
        <w:numPr>
          <w:ilvl w:val="0"/>
          <w:numId w:val="5"/>
        </w:numPr>
        <w:ind w:left="360"/>
      </w:pPr>
      <w:r w:rsidRPr="00DA5560">
        <w:rPr>
          <w:b/>
        </w:rPr>
        <w:lastRenderedPageBreak/>
        <w:t>Critical Business Process</w:t>
      </w:r>
      <w:r>
        <w:t>-</w:t>
      </w:r>
      <w:r>
        <w:rPr>
          <w:rFonts w:ascii="Arial" w:hAnsi="Arial" w:cs="Arial"/>
          <w:color w:val="000000"/>
          <w:sz w:val="18"/>
          <w:szCs w:val="18"/>
        </w:rPr>
        <w:t>This section includes an overview of Critical Business Processes including a brief description of the business process. The user is provided an option to edit the details as per the location.</w:t>
      </w:r>
      <w:r w:rsidRPr="007F31B2">
        <w:rPr>
          <w:rFonts w:ascii="Arial" w:hAnsi="Arial" w:cs="Arial"/>
          <w:color w:val="000000"/>
          <w:sz w:val="18"/>
          <w:szCs w:val="18"/>
        </w:rPr>
        <w:t xml:space="preserve"> </w:t>
      </w:r>
      <w:r>
        <w:rPr>
          <w:rFonts w:ascii="Arial" w:hAnsi="Arial" w:cs="Arial"/>
          <w:noProof/>
          <w:color w:val="000000"/>
          <w:sz w:val="18"/>
          <w:szCs w:val="18"/>
        </w:rPr>
        <w:drawing>
          <wp:inline distT="0" distB="0" distL="0" distR="0">
            <wp:extent cx="4261104" cy="3182096"/>
            <wp:effectExtent l="19050" t="0" r="6096" b="0"/>
            <wp:docPr id="2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5"/>
        </w:numPr>
        <w:ind w:left="90" w:hanging="90"/>
      </w:pPr>
      <w:r w:rsidRPr="00DA5560">
        <w:rPr>
          <w:b/>
        </w:rPr>
        <w:t>Plan Structure</w:t>
      </w:r>
      <w:r>
        <w:t>-</w:t>
      </w:r>
      <w:r>
        <w:rPr>
          <w:rFonts w:ascii="Arial" w:hAnsi="Arial" w:cs="Arial"/>
          <w:color w:val="000000"/>
          <w:sz w:val="18"/>
          <w:szCs w:val="18"/>
        </w:rPr>
        <w:t>This section includes the details for Pre-Disaster Planning and Preparation, Alternate Facilities/Emergency Operations Center, Emergency Preparation, Emergency Situations, Immediate Communication, Information and Assets, Business Recovery. The user is provided an option to Edit the details as per the location.</w:t>
      </w:r>
    </w:p>
    <w:p w:rsidR="001C6A2D" w:rsidRDefault="001C6A2D" w:rsidP="00EA2F3A">
      <w:pPr>
        <w:pStyle w:val="ListParagraph"/>
        <w:ind w:left="90"/>
      </w:pPr>
      <w:r>
        <w:rPr>
          <w:b/>
        </w:rPr>
        <w:t xml:space="preserve">    </w:t>
      </w:r>
      <w:r>
        <w:rPr>
          <w:b/>
          <w:noProof/>
        </w:rPr>
        <w:drawing>
          <wp:inline distT="0" distB="0" distL="0" distR="0">
            <wp:extent cx="4261104" cy="3182171"/>
            <wp:effectExtent l="19050" t="0" r="6096" b="0"/>
            <wp:docPr id="23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EA2F3A">
      <w:pPr>
        <w:pStyle w:val="ListParagraph"/>
        <w:ind w:left="360"/>
      </w:pPr>
      <w:r>
        <w:rPr>
          <w:noProof/>
        </w:rPr>
        <w:lastRenderedPageBreak/>
        <w:drawing>
          <wp:inline distT="0" distB="0" distL="0" distR="0">
            <wp:extent cx="4258101" cy="3200400"/>
            <wp:effectExtent l="19050" t="0" r="9099"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EA2F3A">
      <w:pPr>
        <w:pStyle w:val="ListParagraph"/>
        <w:ind w:left="360"/>
      </w:pPr>
    </w:p>
    <w:p w:rsidR="001C6A2D" w:rsidRDefault="001C6A2D" w:rsidP="001C6A2D">
      <w:pPr>
        <w:pStyle w:val="ListParagraph"/>
        <w:numPr>
          <w:ilvl w:val="0"/>
          <w:numId w:val="5"/>
        </w:numPr>
        <w:ind w:left="360"/>
      </w:pPr>
      <w:r w:rsidRPr="00DA5560">
        <w:rPr>
          <w:b/>
        </w:rPr>
        <w:t>Recovery Teams</w:t>
      </w:r>
      <w:r>
        <w:t>-</w:t>
      </w:r>
      <w:r>
        <w:rPr>
          <w:rFonts w:ascii="Arial" w:hAnsi="Arial" w:cs="Arial"/>
          <w:color w:val="000000"/>
          <w:sz w:val="18"/>
          <w:szCs w:val="18"/>
        </w:rPr>
        <w:t>This section includes the Recovery Teams which expand the capabilities and divide the responsibilities of the recovery effort. Each Recovery Team has a specific Recovery Team plan. In the event of a disaster, the procedures included in this plan are designed to assist in the recovery of the individual departments. The user is provided an option to Edit the details as per the location.</w:t>
      </w:r>
      <w:r>
        <w:rPr>
          <w:noProof/>
        </w:rPr>
        <w:drawing>
          <wp:inline distT="0" distB="0" distL="0" distR="0">
            <wp:extent cx="4258101" cy="3200400"/>
            <wp:effectExtent l="19050" t="0" r="9099"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Pr="003640D1" w:rsidRDefault="001C6A2D" w:rsidP="001C6A2D">
      <w:pPr>
        <w:pStyle w:val="ListParagraph"/>
        <w:numPr>
          <w:ilvl w:val="0"/>
          <w:numId w:val="5"/>
        </w:numPr>
        <w:ind w:left="360"/>
      </w:pPr>
      <w:r w:rsidRPr="00DA5560">
        <w:rPr>
          <w:b/>
        </w:rPr>
        <w:t>Testing</w:t>
      </w:r>
      <w:r>
        <w:t>-</w:t>
      </w:r>
      <w:r>
        <w:rPr>
          <w:rFonts w:ascii="Arial" w:hAnsi="Arial" w:cs="Arial"/>
          <w:color w:val="000000"/>
          <w:sz w:val="18"/>
          <w:szCs w:val="18"/>
        </w:rPr>
        <w:t xml:space="preserve">This section includes the details of Considerations for Developing Testing Plans, Types of Tests, Development of Testing Plans, Structured Walk-Through Test Example, Current Testing. The user is provided an </w:t>
      </w:r>
      <w:r>
        <w:rPr>
          <w:rFonts w:ascii="Arial" w:hAnsi="Arial" w:cs="Arial"/>
          <w:color w:val="000000"/>
          <w:sz w:val="18"/>
          <w:szCs w:val="18"/>
        </w:rPr>
        <w:lastRenderedPageBreak/>
        <w:t>option to edit the details as per the location.</w:t>
      </w:r>
      <w:r w:rsidRPr="007F31B2">
        <w:rPr>
          <w:rFonts w:ascii="Arial" w:hAnsi="Arial" w:cs="Arial"/>
          <w:color w:val="000000"/>
          <w:sz w:val="18"/>
          <w:szCs w:val="18"/>
        </w:rPr>
        <w:t xml:space="preserve"> </w:t>
      </w:r>
      <w:r>
        <w:rPr>
          <w:rFonts w:ascii="Arial" w:hAnsi="Arial" w:cs="Arial"/>
          <w:noProof/>
          <w:color w:val="000000"/>
          <w:sz w:val="18"/>
          <w:szCs w:val="18"/>
        </w:rPr>
        <w:drawing>
          <wp:inline distT="0" distB="0" distL="0" distR="0">
            <wp:extent cx="4261104" cy="3182096"/>
            <wp:effectExtent l="19050" t="0" r="6096" b="0"/>
            <wp:docPr id="23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EA2F3A">
      <w:pPr>
        <w:pStyle w:val="ListParagraph"/>
        <w:ind w:left="360"/>
      </w:pPr>
    </w:p>
    <w:p w:rsidR="001C6A2D" w:rsidRDefault="001C6A2D" w:rsidP="00EA2F3A">
      <w:pPr>
        <w:pStyle w:val="ListParagraph"/>
        <w:ind w:left="360"/>
      </w:pPr>
      <w:r>
        <w:rPr>
          <w:noProof/>
        </w:rPr>
        <w:drawing>
          <wp:inline distT="0" distB="0" distL="0" distR="0">
            <wp:extent cx="4258101" cy="3200400"/>
            <wp:effectExtent l="19050" t="0" r="9099"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4"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5"/>
        </w:numPr>
        <w:ind w:left="360"/>
      </w:pPr>
      <w:r w:rsidRPr="00DA5560">
        <w:rPr>
          <w:b/>
        </w:rPr>
        <w:t>Questionnaire</w:t>
      </w:r>
      <w:r>
        <w:t>- The questionnaire is a form to help you establish the information that you will need for an emergency.</w:t>
      </w:r>
    </w:p>
    <w:p w:rsidR="001C6A2D" w:rsidRDefault="001C6A2D" w:rsidP="00EA2F3A">
      <w:pPr>
        <w:pStyle w:val="ListParagraph"/>
        <w:ind w:left="360"/>
      </w:pPr>
      <w:r>
        <w:rPr>
          <w:noProof/>
        </w:rPr>
        <w:lastRenderedPageBreak/>
        <w:drawing>
          <wp:inline distT="0" distB="0" distL="0" distR="0">
            <wp:extent cx="4258101" cy="3200400"/>
            <wp:effectExtent l="19050" t="0" r="9099"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Pr="00DA5560" w:rsidRDefault="001C6A2D" w:rsidP="00EA2F3A">
      <w:pPr>
        <w:pStyle w:val="Heading1"/>
      </w:pPr>
      <w:r w:rsidRPr="00670093">
        <w:t>Team Plans</w:t>
      </w:r>
    </w:p>
    <w:p w:rsidR="001C6A2D" w:rsidRDefault="001C6A2D" w:rsidP="001C6A2D">
      <w:pPr>
        <w:pStyle w:val="ListParagraph"/>
        <w:numPr>
          <w:ilvl w:val="0"/>
          <w:numId w:val="6"/>
        </w:numPr>
        <w:ind w:left="360"/>
      </w:pPr>
      <w:r w:rsidRPr="00DA5560">
        <w:rPr>
          <w:b/>
        </w:rPr>
        <w:t>BCP Teams</w:t>
      </w:r>
      <w:r>
        <w:t xml:space="preserve"> – with view of Plan</w:t>
      </w:r>
      <w:r>
        <w:rPr>
          <w:noProof/>
        </w:rPr>
        <w:drawing>
          <wp:inline distT="0" distB="0" distL="0" distR="0">
            <wp:extent cx="4258101" cy="3200400"/>
            <wp:effectExtent l="19050" t="0" r="9099"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EA2F3A">
      <w:pPr>
        <w:pStyle w:val="Heading1"/>
      </w:pPr>
      <w:r w:rsidRPr="00670093">
        <w:lastRenderedPageBreak/>
        <w:t>Plan Worksheets</w:t>
      </w:r>
      <w:r>
        <w:t xml:space="preserve"> </w:t>
      </w:r>
      <w:r w:rsidRPr="00BE6C92">
        <w:rPr>
          <w:color w:val="auto"/>
          <w:sz w:val="20"/>
          <w:szCs w:val="20"/>
        </w:rPr>
        <w:t>(</w:t>
      </w:r>
      <w:r>
        <w:rPr>
          <w:color w:val="auto"/>
          <w:sz w:val="20"/>
          <w:szCs w:val="20"/>
        </w:rPr>
        <w:t>3</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1C6A2D" w:rsidRPr="00EA6BD4" w:rsidRDefault="001C6A2D" w:rsidP="00EA2F3A">
      <w:pPr>
        <w:ind w:left="360"/>
      </w:pPr>
      <w:r>
        <w:rPr>
          <w:noProof/>
        </w:rPr>
        <w:drawing>
          <wp:inline distT="0" distB="0" distL="0" distR="0">
            <wp:extent cx="4261104" cy="3182171"/>
            <wp:effectExtent l="19050" t="0" r="6096" b="0"/>
            <wp:docPr id="23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7"/>
        </w:numPr>
        <w:ind w:left="360"/>
      </w:pPr>
      <w:r w:rsidRPr="00DA5560">
        <w:rPr>
          <w:b/>
        </w:rPr>
        <w:t>Worksheets</w:t>
      </w:r>
      <w:r>
        <w:t>-</w:t>
      </w:r>
      <w:r>
        <w:rPr>
          <w:rFonts w:ascii="Arial" w:hAnsi="Arial" w:cs="Arial"/>
          <w:color w:val="000000"/>
          <w:sz w:val="18"/>
          <w:szCs w:val="18"/>
        </w:rPr>
        <w:t xml:space="preserve">Provides the user with formatted worksheets to document inventories and other necessary items needed for recovery. </w:t>
      </w:r>
    </w:p>
    <w:p w:rsidR="001C6A2D" w:rsidRDefault="001C6A2D" w:rsidP="00EA2F3A">
      <w:pPr>
        <w:pStyle w:val="ListParagraph"/>
        <w:ind w:left="360"/>
      </w:pPr>
      <w:r>
        <w:rPr>
          <w:noProof/>
        </w:rPr>
        <w:drawing>
          <wp:inline distT="0" distB="0" distL="0" distR="0">
            <wp:extent cx="4258101" cy="3200400"/>
            <wp:effectExtent l="19050" t="0" r="9099"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8"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EA2F3A">
      <w:pPr>
        <w:pStyle w:val="ListParagraph"/>
        <w:ind w:left="360"/>
      </w:pPr>
    </w:p>
    <w:p w:rsidR="001C6A2D" w:rsidRDefault="001C6A2D" w:rsidP="001C6A2D">
      <w:pPr>
        <w:pStyle w:val="ListParagraph"/>
        <w:numPr>
          <w:ilvl w:val="0"/>
          <w:numId w:val="7"/>
        </w:numPr>
        <w:ind w:left="360"/>
      </w:pPr>
      <w:r w:rsidRPr="00DA5560">
        <w:rPr>
          <w:b/>
        </w:rPr>
        <w:lastRenderedPageBreak/>
        <w:t>Hotbox Storage</w:t>
      </w:r>
      <w:r>
        <w:t>-</w:t>
      </w:r>
      <w:r>
        <w:rPr>
          <w:rFonts w:ascii="Arial" w:hAnsi="Arial" w:cs="Arial"/>
          <w:color w:val="000000"/>
          <w:sz w:val="18"/>
          <w:szCs w:val="18"/>
        </w:rPr>
        <w:t>Provides the user a place to list all the items store offsite for recovery process.</w:t>
      </w:r>
      <w:r>
        <w:rPr>
          <w:noProof/>
        </w:rPr>
        <w:drawing>
          <wp:inline distT="0" distB="0" distL="0" distR="0">
            <wp:extent cx="4258101" cy="3200400"/>
            <wp:effectExtent l="19050" t="0" r="9099"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9"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7"/>
        </w:numPr>
        <w:ind w:left="360"/>
      </w:pPr>
      <w:r w:rsidRPr="00DA5560">
        <w:rPr>
          <w:b/>
        </w:rPr>
        <w:t>Forms</w:t>
      </w:r>
      <w:r>
        <w:t>-</w:t>
      </w:r>
      <w:r>
        <w:rPr>
          <w:rFonts w:ascii="Arial" w:hAnsi="Arial" w:cs="Arial"/>
          <w:color w:val="000000"/>
          <w:sz w:val="18"/>
          <w:szCs w:val="18"/>
        </w:rPr>
        <w:t>Users are able to export the worksheets as well as upload their own documents to be saved within BCPlanLogix.</w:t>
      </w:r>
    </w:p>
    <w:p w:rsidR="001C6A2D" w:rsidRDefault="001C6A2D" w:rsidP="00EA2F3A">
      <w:pPr>
        <w:pStyle w:val="ListParagraph"/>
        <w:ind w:left="360"/>
      </w:pPr>
      <w:r>
        <w:rPr>
          <w:noProof/>
        </w:rPr>
        <w:drawing>
          <wp:inline distT="0" distB="0" distL="0" distR="0">
            <wp:extent cx="4261104" cy="3182096"/>
            <wp:effectExtent l="19050" t="0" r="6096" b="0"/>
            <wp:docPr id="23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EA2F3A">
      <w:pPr>
        <w:pStyle w:val="ListParagraph"/>
        <w:ind w:left="360"/>
      </w:pPr>
    </w:p>
    <w:p w:rsidR="001C6A2D" w:rsidRDefault="001C6A2D" w:rsidP="00E52960">
      <w:pPr>
        <w:pStyle w:val="ListParagraph"/>
        <w:ind w:left="360"/>
      </w:pPr>
      <w:r>
        <w:rPr>
          <w:noProof/>
        </w:rPr>
        <w:lastRenderedPageBreak/>
        <w:drawing>
          <wp:inline distT="0" distB="0" distL="0" distR="0">
            <wp:extent cx="4261104" cy="3182171"/>
            <wp:effectExtent l="19050" t="0" r="6096" b="0"/>
            <wp:docPr id="23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p w:rsidR="001C6A2D" w:rsidRPr="00670093" w:rsidRDefault="001C6A2D" w:rsidP="00D43966">
      <w:pPr>
        <w:pStyle w:val="Heading1"/>
      </w:pPr>
      <w:r w:rsidRPr="00670093">
        <w:t>Pandemic Flu</w:t>
      </w:r>
      <w:r>
        <w:t xml:space="preserve"> </w:t>
      </w:r>
      <w:r w:rsidRPr="00BE6C92">
        <w:rPr>
          <w:color w:val="auto"/>
          <w:sz w:val="20"/>
          <w:szCs w:val="20"/>
        </w:rPr>
        <w:t>(</w:t>
      </w:r>
      <w:r>
        <w:rPr>
          <w:color w:val="auto"/>
          <w:sz w:val="20"/>
          <w:szCs w:val="20"/>
        </w:rPr>
        <w:t>19</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1C6A2D" w:rsidRPr="003640D1" w:rsidRDefault="001C6A2D" w:rsidP="001C6A2D">
      <w:pPr>
        <w:pStyle w:val="ListParagraph"/>
        <w:numPr>
          <w:ilvl w:val="0"/>
          <w:numId w:val="8"/>
        </w:numPr>
        <w:ind w:left="360"/>
      </w:pPr>
      <w:r w:rsidRPr="00DA5560">
        <w:rPr>
          <w:b/>
        </w:rPr>
        <w:t>Plan Overview</w:t>
      </w:r>
      <w:r>
        <w:t>-</w:t>
      </w:r>
      <w:r>
        <w:rPr>
          <w:rFonts w:ascii="Arial" w:hAnsi="Arial" w:cs="Arial"/>
          <w:color w:val="000000"/>
          <w:sz w:val="18"/>
          <w:szCs w:val="18"/>
        </w:rPr>
        <w:t>Plan Overview allows the user to view the plan details.</w:t>
      </w:r>
      <w:r>
        <w:rPr>
          <w:noProof/>
        </w:rPr>
        <w:drawing>
          <wp:inline distT="0" distB="0" distL="0" distR="0">
            <wp:extent cx="4258101" cy="3200400"/>
            <wp:effectExtent l="19050" t="0" r="9099"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Default="001C6A2D" w:rsidP="001C6A2D">
      <w:pPr>
        <w:pStyle w:val="ListParagraph"/>
        <w:numPr>
          <w:ilvl w:val="0"/>
          <w:numId w:val="8"/>
        </w:numPr>
        <w:ind w:left="360"/>
      </w:pPr>
      <w:r w:rsidRPr="00DA5560">
        <w:rPr>
          <w:b/>
        </w:rPr>
        <w:lastRenderedPageBreak/>
        <w:t>Policy</w:t>
      </w:r>
      <w:r>
        <w:t>-</w:t>
      </w:r>
      <w:r>
        <w:rPr>
          <w:rFonts w:ascii="Arial" w:hAnsi="Arial" w:cs="Arial"/>
          <w:color w:val="000000"/>
          <w:sz w:val="18"/>
          <w:szCs w:val="18"/>
        </w:rPr>
        <w:t>This section includes the Policy of Pandemic Plan response.</w:t>
      </w:r>
      <w:r w:rsidRPr="001C3B7A">
        <w:rPr>
          <w:rFonts w:ascii="Arial" w:hAnsi="Arial" w:cs="Arial"/>
          <w:color w:val="000000"/>
          <w:sz w:val="18"/>
          <w:szCs w:val="18"/>
        </w:rPr>
        <w:t xml:space="preserve"> </w:t>
      </w:r>
      <w:r>
        <w:rPr>
          <w:rFonts w:ascii="Arial" w:hAnsi="Arial" w:cs="Arial"/>
          <w:noProof/>
          <w:color w:val="000000"/>
          <w:sz w:val="18"/>
          <w:szCs w:val="18"/>
        </w:rPr>
        <w:drawing>
          <wp:inline distT="0" distB="0" distL="0" distR="0">
            <wp:extent cx="4261104" cy="3182171"/>
            <wp:effectExtent l="19050" t="0" r="6096" b="0"/>
            <wp:docPr id="23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Pr="003640D1" w:rsidRDefault="001C6A2D" w:rsidP="001C6A2D">
      <w:pPr>
        <w:pStyle w:val="ListParagraph"/>
        <w:numPr>
          <w:ilvl w:val="0"/>
          <w:numId w:val="8"/>
        </w:numPr>
        <w:ind w:left="360"/>
      </w:pPr>
      <w:r w:rsidRPr="00DA5560">
        <w:rPr>
          <w:b/>
        </w:rPr>
        <w:t>Purpose</w:t>
      </w:r>
      <w:r>
        <w:t>-</w:t>
      </w:r>
      <w:r>
        <w:rPr>
          <w:rFonts w:ascii="Arial" w:hAnsi="Arial" w:cs="Arial"/>
          <w:color w:val="000000"/>
          <w:sz w:val="18"/>
          <w:szCs w:val="18"/>
        </w:rPr>
        <w:t xml:space="preserve">This section allows the user to define the purpose of the Pandemic Plan. </w:t>
      </w:r>
      <w:r>
        <w:rPr>
          <w:rFonts w:ascii="Arial" w:hAnsi="Arial" w:cs="Arial"/>
          <w:noProof/>
          <w:color w:val="000000"/>
          <w:sz w:val="18"/>
          <w:szCs w:val="18"/>
        </w:rPr>
        <w:drawing>
          <wp:inline distT="0" distB="0" distL="0" distR="0">
            <wp:extent cx="4261104" cy="3182096"/>
            <wp:effectExtent l="19050" t="0" r="6096" b="0"/>
            <wp:docPr id="24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Pr="00AC5183" w:rsidRDefault="001C6A2D" w:rsidP="001C6A2D">
      <w:pPr>
        <w:pStyle w:val="ListParagraph"/>
        <w:numPr>
          <w:ilvl w:val="0"/>
          <w:numId w:val="8"/>
        </w:numPr>
        <w:ind w:left="360"/>
      </w:pPr>
      <w:r w:rsidRPr="00DA5560">
        <w:rPr>
          <w:b/>
        </w:rPr>
        <w:lastRenderedPageBreak/>
        <w:t>Objectives</w:t>
      </w:r>
      <w:r>
        <w:t>-</w:t>
      </w:r>
      <w:r>
        <w:rPr>
          <w:rFonts w:ascii="Arial" w:hAnsi="Arial" w:cs="Arial"/>
          <w:color w:val="000000"/>
          <w:sz w:val="18"/>
          <w:szCs w:val="18"/>
        </w:rPr>
        <w:t>This section allows user to define objectives of the Pandemic Plan.</w:t>
      </w:r>
      <w:r w:rsidRPr="001C3B7A">
        <w:rPr>
          <w:rFonts w:ascii="Arial" w:hAnsi="Arial" w:cs="Arial"/>
          <w:color w:val="000000"/>
          <w:sz w:val="18"/>
          <w:szCs w:val="18"/>
        </w:rPr>
        <w:t xml:space="preserve"> </w:t>
      </w:r>
      <w:r>
        <w:rPr>
          <w:rFonts w:ascii="Arial" w:hAnsi="Arial" w:cs="Arial"/>
          <w:noProof/>
          <w:color w:val="000000"/>
          <w:sz w:val="18"/>
          <w:szCs w:val="18"/>
        </w:rPr>
        <w:drawing>
          <wp:inline distT="0" distB="0" distL="0" distR="0">
            <wp:extent cx="4261104" cy="3182171"/>
            <wp:effectExtent l="19050" t="0" r="6096" b="0"/>
            <wp:docPr id="24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D43966"/>
    <w:p w:rsidR="001C6A2D" w:rsidRDefault="001C6A2D" w:rsidP="00D43966"/>
    <w:p w:rsidR="001C6A2D" w:rsidRDefault="001C6A2D" w:rsidP="00D43966"/>
    <w:p w:rsidR="001C6A2D" w:rsidRDefault="001C6A2D" w:rsidP="00D43966"/>
    <w:p w:rsidR="001C6A2D" w:rsidRDefault="001C6A2D" w:rsidP="00D43966"/>
    <w:p w:rsidR="001C6A2D" w:rsidRDefault="001C6A2D" w:rsidP="00D43966"/>
    <w:p w:rsidR="001C6A2D" w:rsidRDefault="001C6A2D" w:rsidP="00D43966"/>
    <w:p w:rsidR="001C6A2D" w:rsidRDefault="001C6A2D" w:rsidP="00D43966"/>
    <w:p w:rsidR="001C6A2D" w:rsidRDefault="001C6A2D" w:rsidP="00D43966"/>
    <w:p w:rsidR="001C6A2D" w:rsidRDefault="001C6A2D" w:rsidP="00D43966"/>
    <w:p w:rsidR="001C6A2D" w:rsidRDefault="001C6A2D" w:rsidP="00D43966"/>
    <w:p w:rsidR="001C6A2D" w:rsidRDefault="001C6A2D" w:rsidP="00D43966"/>
    <w:p w:rsidR="001C6A2D" w:rsidRDefault="001C6A2D" w:rsidP="001C6A2D">
      <w:pPr>
        <w:pStyle w:val="ListParagraph"/>
        <w:numPr>
          <w:ilvl w:val="0"/>
          <w:numId w:val="8"/>
        </w:numPr>
        <w:ind w:left="360"/>
        <w:rPr>
          <w:noProof/>
        </w:rPr>
      </w:pPr>
      <w:r w:rsidRPr="00DA5560">
        <w:rPr>
          <w:b/>
        </w:rPr>
        <w:t>Team Members</w:t>
      </w:r>
      <w:r>
        <w:t>-</w:t>
      </w:r>
      <w:r w:rsidRPr="00AC5183">
        <w:rPr>
          <w:rFonts w:ascii="Arial" w:eastAsia="Times New Roman" w:hAnsi="Arial" w:cs="Arial"/>
          <w:color w:val="000000"/>
          <w:sz w:val="18"/>
          <w:szCs w:val="18"/>
        </w:rPr>
        <w:t xml:space="preserve"> Teams Members allow user to assign employees to the Pandemic Recovery process.</w:t>
      </w:r>
    </w:p>
    <w:tbl>
      <w:tblPr>
        <w:tblW w:w="5000" w:type="pct"/>
        <w:tblCellSpacing w:w="0" w:type="dxa"/>
        <w:tblCellMar>
          <w:left w:w="0" w:type="dxa"/>
          <w:right w:w="0" w:type="dxa"/>
        </w:tblCellMar>
        <w:tblLook w:val="04A0"/>
      </w:tblPr>
      <w:tblGrid>
        <w:gridCol w:w="9360"/>
      </w:tblGrid>
      <w:tr w:rsidR="001C6A2D" w:rsidRPr="00AC5183"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1C6A2D" w:rsidRPr="00AC5183"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1C6A2D" w:rsidRPr="00AC5183" w:rsidTr="00E43693">
                    <w:trPr>
                      <w:tblCellSpacing w:w="0" w:type="dxa"/>
                    </w:trPr>
                    <w:tc>
                      <w:tcPr>
                        <w:tcW w:w="0" w:type="auto"/>
                        <w:hideMark/>
                      </w:tcPr>
                      <w:p w:rsidR="001C6A2D" w:rsidRPr="00AC5183" w:rsidRDefault="001C6A2D" w:rsidP="00E43693">
                        <w:pPr>
                          <w:spacing w:after="0" w:line="240" w:lineRule="auto"/>
                          <w:jc w:val="both"/>
                          <w:rPr>
                            <w:rFonts w:ascii="Arial" w:eastAsia="Times New Roman" w:hAnsi="Arial" w:cs="Arial"/>
                            <w:color w:val="000000"/>
                            <w:sz w:val="18"/>
                            <w:szCs w:val="18"/>
                          </w:rPr>
                        </w:pPr>
                      </w:p>
                    </w:tc>
                  </w:tr>
                </w:tbl>
                <w:p w:rsidR="001C6A2D" w:rsidRPr="00AC5183" w:rsidRDefault="001C6A2D" w:rsidP="00E43693">
                  <w:pPr>
                    <w:spacing w:after="0" w:line="240" w:lineRule="auto"/>
                    <w:rPr>
                      <w:rFonts w:ascii="Arial" w:eastAsia="Times New Roman" w:hAnsi="Arial" w:cs="Arial"/>
                      <w:color w:val="5D5D5D"/>
                      <w:sz w:val="18"/>
                      <w:szCs w:val="18"/>
                    </w:rPr>
                  </w:pPr>
                </w:p>
              </w:tc>
            </w:tr>
          </w:tbl>
          <w:p w:rsidR="001C6A2D" w:rsidRPr="00AC5183" w:rsidRDefault="001C6A2D" w:rsidP="00E43693">
            <w:pPr>
              <w:spacing w:after="0" w:line="240" w:lineRule="auto"/>
              <w:rPr>
                <w:rFonts w:ascii="Arial" w:eastAsia="Times New Roman" w:hAnsi="Arial" w:cs="Arial"/>
                <w:color w:val="5D5D5D"/>
                <w:sz w:val="18"/>
                <w:szCs w:val="18"/>
              </w:rPr>
            </w:pPr>
          </w:p>
        </w:tc>
      </w:tr>
      <w:tr w:rsidR="001C6A2D" w:rsidRPr="00AC5183" w:rsidTr="00E43693">
        <w:trPr>
          <w:trHeight w:val="225"/>
          <w:tblCellSpacing w:w="0" w:type="dxa"/>
        </w:trPr>
        <w:tc>
          <w:tcPr>
            <w:tcW w:w="0" w:type="auto"/>
            <w:hideMark/>
          </w:tcPr>
          <w:p w:rsidR="001C6A2D" w:rsidRPr="00AC5183" w:rsidRDefault="001C6A2D" w:rsidP="00E43693">
            <w:pPr>
              <w:spacing w:after="0" w:line="240" w:lineRule="auto"/>
              <w:rPr>
                <w:rFonts w:ascii="Arial" w:eastAsia="Times New Roman" w:hAnsi="Arial" w:cs="Arial"/>
                <w:color w:val="5D5D5D"/>
                <w:sz w:val="18"/>
                <w:szCs w:val="18"/>
              </w:rPr>
            </w:pPr>
            <w:r>
              <w:rPr>
                <w:rFonts w:ascii="Arial" w:eastAsia="Times New Roman" w:hAnsi="Arial" w:cs="Arial"/>
                <w:noProof/>
                <w:color w:val="5D5D5D"/>
                <w:sz w:val="18"/>
                <w:szCs w:val="18"/>
              </w:rPr>
              <w:drawing>
                <wp:inline distT="0" distB="0" distL="0" distR="0">
                  <wp:extent cx="9525" cy="9525"/>
                  <wp:effectExtent l="0" t="0" r="0" b="0"/>
                  <wp:docPr id="20" name="Picture 4" descr="https://bcplanlogix.cfctechnology.com/bcpstg/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cplanlogix.cfctechnology.com/bcpstg/Images/spacer.gif"/>
                          <pic:cNvPicPr>
                            <a:picLocks noChangeAspect="1" noChangeArrowheads="1"/>
                          </pic:cNvPicPr>
                        </pic:nvPicPr>
                        <pic:blipFill>
                          <a:blip r:embed="rId46"/>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bl>
    <w:p w:rsidR="001C6A2D" w:rsidRDefault="001C6A2D" w:rsidP="00D43966">
      <w:pPr>
        <w:pStyle w:val="ListParagraph"/>
        <w:ind w:left="360"/>
      </w:pPr>
      <w:r>
        <w:rPr>
          <w:noProof/>
        </w:rPr>
        <w:drawing>
          <wp:inline distT="0" distB="0" distL="0" distR="0">
            <wp:extent cx="4261104" cy="3182096"/>
            <wp:effectExtent l="19050" t="0" r="6096" b="0"/>
            <wp:docPr id="24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Default="001C6A2D" w:rsidP="001C6A2D">
      <w:pPr>
        <w:pStyle w:val="ListParagraph"/>
        <w:numPr>
          <w:ilvl w:val="0"/>
          <w:numId w:val="8"/>
        </w:numPr>
        <w:ind w:left="360"/>
      </w:pPr>
      <w:r w:rsidRPr="00DA5560">
        <w:rPr>
          <w:b/>
        </w:rPr>
        <w:t>Background</w:t>
      </w:r>
      <w:r>
        <w:t>-</w:t>
      </w:r>
      <w:r w:rsidRPr="00AC5183">
        <w:rPr>
          <w:rFonts w:ascii="Arial" w:hAnsi="Arial" w:cs="Arial"/>
          <w:color w:val="000000"/>
          <w:sz w:val="18"/>
          <w:szCs w:val="18"/>
        </w:rPr>
        <w:t xml:space="preserve"> </w:t>
      </w:r>
      <w:r>
        <w:rPr>
          <w:rFonts w:ascii="Arial" w:hAnsi="Arial" w:cs="Arial"/>
          <w:color w:val="000000"/>
          <w:sz w:val="18"/>
          <w:szCs w:val="18"/>
        </w:rPr>
        <w:t>Background helps in finding the probability of the occurrences of Pandemic Flu and it’s in the past.</w:t>
      </w:r>
    </w:p>
    <w:p w:rsidR="001C6A2D" w:rsidRDefault="001C6A2D" w:rsidP="00D43966">
      <w:pPr>
        <w:pStyle w:val="ListParagraph"/>
        <w:ind w:left="360"/>
      </w:pPr>
      <w:r>
        <w:rPr>
          <w:noProof/>
        </w:rPr>
        <w:drawing>
          <wp:inline distT="0" distB="0" distL="0" distR="0">
            <wp:extent cx="4261104" cy="3182171"/>
            <wp:effectExtent l="19050" t="0" r="6096" b="0"/>
            <wp:docPr id="24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8"/>
        </w:numPr>
        <w:ind w:left="360"/>
      </w:pPr>
      <w:r w:rsidRPr="00DA5560">
        <w:rPr>
          <w:b/>
        </w:rPr>
        <w:t>Assumptions</w:t>
      </w:r>
      <w:r>
        <w:t>-</w:t>
      </w:r>
      <w:r w:rsidRPr="00AC5183">
        <w:rPr>
          <w:rFonts w:ascii="Arial" w:hAnsi="Arial" w:cs="Arial"/>
          <w:color w:val="000000"/>
          <w:sz w:val="18"/>
          <w:szCs w:val="18"/>
        </w:rPr>
        <w:t xml:space="preserve"> </w:t>
      </w:r>
      <w:r>
        <w:rPr>
          <w:rFonts w:ascii="Arial" w:hAnsi="Arial" w:cs="Arial"/>
          <w:color w:val="000000"/>
          <w:sz w:val="18"/>
          <w:szCs w:val="18"/>
        </w:rPr>
        <w:t>This allows the user to add assumptions that are to be considered when there is a Pandemic Outbreak.</w:t>
      </w:r>
    </w:p>
    <w:p w:rsidR="001C6A2D" w:rsidRDefault="001C6A2D" w:rsidP="00D43966">
      <w:pPr>
        <w:pStyle w:val="ListParagraph"/>
        <w:ind w:left="360"/>
      </w:pPr>
      <w:r>
        <w:rPr>
          <w:noProof/>
        </w:rPr>
        <w:lastRenderedPageBreak/>
        <w:drawing>
          <wp:inline distT="0" distB="0" distL="0" distR="0">
            <wp:extent cx="4261104" cy="3182096"/>
            <wp:effectExtent l="19050" t="0" r="6096" b="0"/>
            <wp:docPr id="24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Pr="003640D1" w:rsidRDefault="001C6A2D" w:rsidP="001C6A2D">
      <w:pPr>
        <w:pStyle w:val="ListParagraph"/>
        <w:numPr>
          <w:ilvl w:val="0"/>
          <w:numId w:val="8"/>
        </w:numPr>
        <w:ind w:left="360"/>
      </w:pPr>
      <w:r w:rsidRPr="00DA5560">
        <w:rPr>
          <w:b/>
        </w:rPr>
        <w:t>Activation</w:t>
      </w:r>
      <w:r>
        <w:t>-</w:t>
      </w:r>
      <w:r w:rsidRPr="00AC5183">
        <w:rPr>
          <w:rFonts w:ascii="Arial" w:hAnsi="Arial" w:cs="Arial"/>
          <w:color w:val="000000"/>
          <w:sz w:val="18"/>
          <w:szCs w:val="18"/>
        </w:rPr>
        <w:t xml:space="preserve"> </w:t>
      </w:r>
      <w:r>
        <w:rPr>
          <w:rFonts w:ascii="Arial" w:hAnsi="Arial" w:cs="Arial"/>
          <w:color w:val="000000"/>
          <w:sz w:val="18"/>
          <w:szCs w:val="18"/>
        </w:rPr>
        <w:t xml:space="preserve">Defines the way the Pandemic Plan will be activated. </w:t>
      </w:r>
      <w:r>
        <w:rPr>
          <w:noProof/>
        </w:rPr>
        <w:drawing>
          <wp:inline distT="0" distB="0" distL="0" distR="0">
            <wp:extent cx="4258101" cy="3200400"/>
            <wp:effectExtent l="19050" t="0" r="9099"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0"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Pr="003640D1" w:rsidRDefault="001C6A2D" w:rsidP="00D43966">
      <w:pPr>
        <w:pStyle w:val="ListParagraph"/>
        <w:ind w:left="360"/>
      </w:pPr>
    </w:p>
    <w:p w:rsidR="001C6A2D" w:rsidRDefault="001C6A2D" w:rsidP="001C6A2D">
      <w:pPr>
        <w:pStyle w:val="ListParagraph"/>
        <w:numPr>
          <w:ilvl w:val="0"/>
          <w:numId w:val="8"/>
        </w:numPr>
        <w:ind w:left="360"/>
        <w:rPr>
          <w:noProof/>
        </w:rPr>
      </w:pPr>
      <w:r w:rsidRPr="00DA5560">
        <w:rPr>
          <w:b/>
        </w:rPr>
        <w:t>BIA and RA</w:t>
      </w:r>
      <w:r>
        <w:t>-</w:t>
      </w:r>
      <w:r w:rsidRPr="00AC5183">
        <w:rPr>
          <w:rFonts w:ascii="Arial" w:eastAsia="Times New Roman" w:hAnsi="Arial" w:cs="Arial"/>
          <w:color w:val="000000"/>
          <w:sz w:val="18"/>
          <w:szCs w:val="18"/>
        </w:rPr>
        <w:t xml:space="preserve"> BIA and RA help to identify the risks the bank faces with regard to Pandemic Planning.</w:t>
      </w:r>
    </w:p>
    <w:tbl>
      <w:tblPr>
        <w:tblW w:w="5000" w:type="pct"/>
        <w:tblCellSpacing w:w="0" w:type="dxa"/>
        <w:tblCellMar>
          <w:left w:w="0" w:type="dxa"/>
          <w:right w:w="0" w:type="dxa"/>
        </w:tblCellMar>
        <w:tblLook w:val="04A0"/>
      </w:tblPr>
      <w:tblGrid>
        <w:gridCol w:w="9360"/>
      </w:tblGrid>
      <w:tr w:rsidR="001C6A2D" w:rsidRPr="00AC5183"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1C6A2D" w:rsidRPr="00AC5183"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1C6A2D" w:rsidRPr="00AC5183" w:rsidTr="00E43693">
                    <w:trPr>
                      <w:tblCellSpacing w:w="0" w:type="dxa"/>
                    </w:trPr>
                    <w:tc>
                      <w:tcPr>
                        <w:tcW w:w="0" w:type="auto"/>
                        <w:hideMark/>
                      </w:tcPr>
                      <w:p w:rsidR="001C6A2D" w:rsidRPr="00AC5183" w:rsidRDefault="001C6A2D" w:rsidP="00E43693">
                        <w:pPr>
                          <w:spacing w:after="0" w:line="240" w:lineRule="auto"/>
                          <w:jc w:val="both"/>
                          <w:rPr>
                            <w:rFonts w:ascii="Arial" w:eastAsia="Times New Roman" w:hAnsi="Arial" w:cs="Arial"/>
                            <w:color w:val="000000"/>
                            <w:sz w:val="18"/>
                            <w:szCs w:val="18"/>
                          </w:rPr>
                        </w:pPr>
                      </w:p>
                    </w:tc>
                  </w:tr>
                </w:tbl>
                <w:p w:rsidR="001C6A2D" w:rsidRPr="00AC5183" w:rsidRDefault="001C6A2D" w:rsidP="00E43693">
                  <w:pPr>
                    <w:spacing w:after="0" w:line="240" w:lineRule="auto"/>
                    <w:rPr>
                      <w:rFonts w:ascii="Arial" w:eastAsia="Times New Roman" w:hAnsi="Arial" w:cs="Arial"/>
                      <w:color w:val="5D5D5D"/>
                      <w:sz w:val="18"/>
                      <w:szCs w:val="18"/>
                    </w:rPr>
                  </w:pPr>
                </w:p>
              </w:tc>
            </w:tr>
          </w:tbl>
          <w:p w:rsidR="001C6A2D" w:rsidRPr="00AC5183" w:rsidRDefault="001C6A2D" w:rsidP="00E43693">
            <w:pPr>
              <w:spacing w:after="0" w:line="240" w:lineRule="auto"/>
              <w:rPr>
                <w:rFonts w:ascii="Arial" w:eastAsia="Times New Roman" w:hAnsi="Arial" w:cs="Arial"/>
                <w:color w:val="5D5D5D"/>
                <w:sz w:val="18"/>
                <w:szCs w:val="18"/>
              </w:rPr>
            </w:pPr>
          </w:p>
        </w:tc>
      </w:tr>
      <w:tr w:rsidR="001C6A2D" w:rsidRPr="00AC5183" w:rsidTr="00E43693">
        <w:trPr>
          <w:trHeight w:val="225"/>
          <w:tblCellSpacing w:w="0" w:type="dxa"/>
        </w:trPr>
        <w:tc>
          <w:tcPr>
            <w:tcW w:w="0" w:type="auto"/>
            <w:hideMark/>
          </w:tcPr>
          <w:p w:rsidR="001C6A2D" w:rsidRPr="00AC5183" w:rsidRDefault="001C6A2D" w:rsidP="00E43693">
            <w:pPr>
              <w:spacing w:after="0" w:line="240" w:lineRule="auto"/>
              <w:rPr>
                <w:rFonts w:ascii="Arial" w:eastAsia="Times New Roman" w:hAnsi="Arial" w:cs="Arial"/>
                <w:color w:val="5D5D5D"/>
                <w:sz w:val="18"/>
                <w:szCs w:val="18"/>
              </w:rPr>
            </w:pPr>
            <w:r>
              <w:rPr>
                <w:rFonts w:ascii="Arial" w:eastAsia="Times New Roman" w:hAnsi="Arial" w:cs="Arial"/>
                <w:noProof/>
                <w:color w:val="5D5D5D"/>
                <w:sz w:val="18"/>
                <w:szCs w:val="18"/>
              </w:rPr>
              <w:drawing>
                <wp:inline distT="0" distB="0" distL="0" distR="0">
                  <wp:extent cx="9525" cy="9525"/>
                  <wp:effectExtent l="0" t="0" r="0" b="0"/>
                  <wp:docPr id="21" name="Picture 6" descr="https://bcplanlogix.cfctechnology.com/bcpstg/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cplanlogix.cfctechnology.com/bcpstg/Images/spacer.gif"/>
                          <pic:cNvPicPr>
                            <a:picLocks noChangeAspect="1" noChangeArrowheads="1"/>
                          </pic:cNvPicPr>
                        </pic:nvPicPr>
                        <pic:blipFill>
                          <a:blip r:embed="rId46"/>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bl>
    <w:p w:rsidR="001C6A2D" w:rsidRDefault="001C6A2D" w:rsidP="00D43966">
      <w:pPr>
        <w:pStyle w:val="ListParagraph"/>
        <w:ind w:left="360"/>
      </w:pPr>
      <w:r>
        <w:rPr>
          <w:noProof/>
        </w:rPr>
        <w:lastRenderedPageBreak/>
        <w:drawing>
          <wp:inline distT="0" distB="0" distL="0" distR="0">
            <wp:extent cx="4261104" cy="3182096"/>
            <wp:effectExtent l="19050" t="0" r="6096" b="0"/>
            <wp:docPr id="24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D43966"/>
    <w:p w:rsidR="001C6A2D" w:rsidRDefault="001C6A2D" w:rsidP="00D43966">
      <w:pPr>
        <w:pStyle w:val="ListParagraph"/>
        <w:ind w:left="360"/>
      </w:pPr>
      <w:r>
        <w:rPr>
          <w:noProof/>
        </w:rPr>
        <w:drawing>
          <wp:inline distT="0" distB="0" distL="0" distR="0">
            <wp:extent cx="4258101" cy="3200400"/>
            <wp:effectExtent l="19050" t="0" r="9099"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8"/>
        </w:numPr>
        <w:ind w:left="360"/>
      </w:pPr>
      <w:r w:rsidRPr="00DA5560">
        <w:rPr>
          <w:b/>
        </w:rPr>
        <w:t>Critical Systems</w:t>
      </w:r>
      <w:r>
        <w:t>-</w:t>
      </w:r>
      <w:r w:rsidRPr="00AC5183">
        <w:rPr>
          <w:rFonts w:ascii="Arial" w:hAnsi="Arial" w:cs="Arial"/>
          <w:color w:val="000000"/>
          <w:sz w:val="18"/>
          <w:szCs w:val="18"/>
        </w:rPr>
        <w:t xml:space="preserve"> </w:t>
      </w:r>
      <w:r>
        <w:rPr>
          <w:rFonts w:ascii="Arial" w:hAnsi="Arial" w:cs="Arial"/>
          <w:color w:val="000000"/>
          <w:sz w:val="18"/>
          <w:szCs w:val="18"/>
        </w:rPr>
        <w:t>This section includes an overview of Critical Business Processes including a brief description of the business process.</w:t>
      </w:r>
    </w:p>
    <w:p w:rsidR="001C6A2D" w:rsidRDefault="001C6A2D" w:rsidP="00D43966">
      <w:pPr>
        <w:pStyle w:val="ListParagraph"/>
        <w:ind w:left="360"/>
      </w:pPr>
      <w:r>
        <w:rPr>
          <w:noProof/>
        </w:rPr>
        <w:lastRenderedPageBreak/>
        <w:drawing>
          <wp:inline distT="0" distB="0" distL="0" distR="0">
            <wp:extent cx="4261104" cy="3182096"/>
            <wp:effectExtent l="19050" t="0" r="6096" b="0"/>
            <wp:docPr id="24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3"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Default="001C6A2D" w:rsidP="001C6A2D">
      <w:pPr>
        <w:pStyle w:val="ListParagraph"/>
        <w:numPr>
          <w:ilvl w:val="0"/>
          <w:numId w:val="8"/>
        </w:numPr>
        <w:ind w:left="360"/>
      </w:pPr>
      <w:r w:rsidRPr="00DA5560">
        <w:rPr>
          <w:b/>
        </w:rPr>
        <w:t>Cross Training</w:t>
      </w:r>
      <w:r>
        <w:t>-</w:t>
      </w:r>
      <w:r w:rsidRPr="00AC5183">
        <w:rPr>
          <w:rFonts w:ascii="Arial" w:hAnsi="Arial" w:cs="Arial"/>
          <w:color w:val="000000"/>
          <w:sz w:val="18"/>
          <w:szCs w:val="18"/>
        </w:rPr>
        <w:t xml:space="preserve"> </w:t>
      </w:r>
      <w:r>
        <w:rPr>
          <w:rFonts w:ascii="Arial" w:hAnsi="Arial" w:cs="Arial"/>
          <w:color w:val="000000"/>
          <w:sz w:val="18"/>
          <w:szCs w:val="18"/>
        </w:rPr>
        <w:t>This section will allow user to define critical processes and the document the cross training in place.</w:t>
      </w:r>
    </w:p>
    <w:p w:rsidR="001C6A2D" w:rsidRDefault="001C6A2D" w:rsidP="00D43966">
      <w:pPr>
        <w:pStyle w:val="ListParagraph"/>
        <w:ind w:left="360"/>
      </w:pPr>
      <w:r>
        <w:rPr>
          <w:noProof/>
        </w:rPr>
        <w:drawing>
          <wp:inline distT="0" distB="0" distL="0" distR="0">
            <wp:extent cx="4261104" cy="3182171"/>
            <wp:effectExtent l="19050" t="0" r="6096" b="0"/>
            <wp:docPr id="25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4"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8"/>
        </w:numPr>
        <w:ind w:left="360"/>
      </w:pPr>
      <w:r w:rsidRPr="00DA5560">
        <w:rPr>
          <w:b/>
        </w:rPr>
        <w:t>Communication</w:t>
      </w:r>
      <w:r>
        <w:t>-</w:t>
      </w:r>
      <w:r w:rsidRPr="00AC5183">
        <w:rPr>
          <w:rFonts w:ascii="Arial" w:hAnsi="Arial" w:cs="Arial"/>
          <w:color w:val="000000"/>
          <w:sz w:val="18"/>
          <w:szCs w:val="18"/>
        </w:rPr>
        <w:t xml:space="preserve"> </w:t>
      </w:r>
      <w:r>
        <w:rPr>
          <w:rFonts w:ascii="Arial" w:hAnsi="Arial" w:cs="Arial"/>
          <w:color w:val="000000"/>
          <w:sz w:val="18"/>
          <w:szCs w:val="18"/>
        </w:rPr>
        <w:t>This section allows the user to define how the Pandemic Plan will be communicated to customers.</w:t>
      </w:r>
    </w:p>
    <w:p w:rsidR="001C6A2D" w:rsidRDefault="001C6A2D" w:rsidP="00D43966">
      <w:pPr>
        <w:pStyle w:val="ListParagraph"/>
        <w:ind w:left="360"/>
      </w:pPr>
      <w:r>
        <w:rPr>
          <w:noProof/>
        </w:rPr>
        <w:lastRenderedPageBreak/>
        <w:drawing>
          <wp:inline distT="0" distB="0" distL="0" distR="0">
            <wp:extent cx="4261104" cy="3182096"/>
            <wp:effectExtent l="19050" t="0" r="6096" b="0"/>
            <wp:docPr id="25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Default="001C6A2D" w:rsidP="00D43966">
      <w:pPr>
        <w:pStyle w:val="ListParagraph"/>
        <w:ind w:left="360"/>
      </w:pPr>
      <w:r>
        <w:rPr>
          <w:noProof/>
        </w:rPr>
        <w:drawing>
          <wp:inline distT="0" distB="0" distL="0" distR="0">
            <wp:extent cx="4261104" cy="3182171"/>
            <wp:effectExtent l="19050" t="0" r="6096" b="0"/>
            <wp:docPr id="25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Pr="003640D1" w:rsidRDefault="001C6A2D" w:rsidP="001C6A2D">
      <w:pPr>
        <w:pStyle w:val="ListParagraph"/>
        <w:numPr>
          <w:ilvl w:val="0"/>
          <w:numId w:val="8"/>
        </w:numPr>
        <w:ind w:left="360"/>
      </w:pPr>
      <w:r w:rsidRPr="00DA5560">
        <w:rPr>
          <w:b/>
        </w:rPr>
        <w:lastRenderedPageBreak/>
        <w:t>HR Policy</w:t>
      </w:r>
      <w:r>
        <w:t>-</w:t>
      </w:r>
      <w:r w:rsidRPr="00AC5183">
        <w:rPr>
          <w:rFonts w:ascii="Arial" w:hAnsi="Arial" w:cs="Arial"/>
          <w:color w:val="000000"/>
          <w:sz w:val="18"/>
          <w:szCs w:val="18"/>
        </w:rPr>
        <w:t xml:space="preserve"> </w:t>
      </w:r>
      <w:r>
        <w:rPr>
          <w:rFonts w:ascii="Arial" w:hAnsi="Arial" w:cs="Arial"/>
          <w:color w:val="000000"/>
          <w:sz w:val="18"/>
          <w:szCs w:val="18"/>
        </w:rPr>
        <w:t xml:space="preserve">Human Resource policies are an important part of your Pandemic Plan. This section will allow you define and document your Pandemic HR policies. </w:t>
      </w:r>
      <w:r>
        <w:rPr>
          <w:rFonts w:ascii="Arial" w:hAnsi="Arial" w:cs="Arial"/>
          <w:noProof/>
          <w:color w:val="000000"/>
          <w:sz w:val="18"/>
          <w:szCs w:val="18"/>
        </w:rPr>
        <w:drawing>
          <wp:inline distT="0" distB="0" distL="0" distR="0">
            <wp:extent cx="4261104" cy="3182096"/>
            <wp:effectExtent l="19050" t="0" r="6096"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7"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Default="001C6A2D" w:rsidP="00D43966">
      <w:pPr>
        <w:pStyle w:val="ListParagraph"/>
        <w:ind w:left="360"/>
      </w:pPr>
      <w:r>
        <w:rPr>
          <w:noProof/>
        </w:rPr>
        <w:drawing>
          <wp:inline distT="0" distB="0" distL="0" distR="0">
            <wp:extent cx="4258101" cy="3200400"/>
            <wp:effectExtent l="19050" t="0" r="9099"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8"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D43966">
      <w:pPr>
        <w:pStyle w:val="ListParagraph"/>
        <w:ind w:left="1080"/>
      </w:pPr>
    </w:p>
    <w:p w:rsidR="001C6A2D" w:rsidRDefault="001C6A2D" w:rsidP="00D43966">
      <w:pPr>
        <w:pStyle w:val="ListParagraph"/>
        <w:ind w:left="1080"/>
      </w:pPr>
    </w:p>
    <w:tbl>
      <w:tblPr>
        <w:tblW w:w="5000" w:type="pct"/>
        <w:tblCellSpacing w:w="0" w:type="dxa"/>
        <w:tblCellMar>
          <w:left w:w="0" w:type="dxa"/>
          <w:right w:w="0" w:type="dxa"/>
        </w:tblCellMar>
        <w:tblLook w:val="04A0"/>
      </w:tblPr>
      <w:tblGrid>
        <w:gridCol w:w="9360"/>
      </w:tblGrid>
      <w:tr w:rsidR="001C6A2D" w:rsidRPr="00AC5183" w:rsidTr="00E43693">
        <w:trPr>
          <w:trHeight w:val="80"/>
          <w:tblCellSpacing w:w="0" w:type="dxa"/>
        </w:trPr>
        <w:tc>
          <w:tcPr>
            <w:tcW w:w="0" w:type="auto"/>
            <w:hideMark/>
          </w:tcPr>
          <w:tbl>
            <w:tblPr>
              <w:tblW w:w="5000" w:type="pct"/>
              <w:tblCellSpacing w:w="0" w:type="dxa"/>
              <w:tblCellMar>
                <w:left w:w="0" w:type="dxa"/>
                <w:right w:w="0" w:type="dxa"/>
              </w:tblCellMar>
              <w:tblLook w:val="04A0"/>
            </w:tblPr>
            <w:tblGrid>
              <w:gridCol w:w="9360"/>
            </w:tblGrid>
            <w:tr w:rsidR="001C6A2D" w:rsidRPr="00AC5183"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1C6A2D" w:rsidRPr="00AC5183" w:rsidTr="00E43693">
                    <w:trPr>
                      <w:tblCellSpacing w:w="0" w:type="dxa"/>
                    </w:trPr>
                    <w:tc>
                      <w:tcPr>
                        <w:tcW w:w="0" w:type="auto"/>
                        <w:hideMark/>
                      </w:tcPr>
                      <w:p w:rsidR="001C6A2D" w:rsidRPr="00AC5183" w:rsidRDefault="001C6A2D" w:rsidP="00E43693">
                        <w:pPr>
                          <w:spacing w:after="0" w:line="240" w:lineRule="auto"/>
                          <w:jc w:val="both"/>
                          <w:rPr>
                            <w:rFonts w:ascii="Arial" w:eastAsia="Times New Roman" w:hAnsi="Arial" w:cs="Arial"/>
                            <w:color w:val="000000"/>
                            <w:sz w:val="18"/>
                            <w:szCs w:val="18"/>
                          </w:rPr>
                        </w:pPr>
                        <w:r w:rsidRPr="00DA5560">
                          <w:rPr>
                            <w:b/>
                          </w:rPr>
                          <w:t>Training</w:t>
                        </w:r>
                        <w:r>
                          <w:t>-</w:t>
                        </w:r>
                        <w:r w:rsidRPr="00AC5183">
                          <w:rPr>
                            <w:rFonts w:ascii="Arial" w:eastAsia="Times New Roman" w:hAnsi="Arial" w:cs="Arial"/>
                            <w:color w:val="000000"/>
                            <w:sz w:val="18"/>
                            <w:szCs w:val="18"/>
                          </w:rPr>
                          <w:t xml:space="preserve"> This section will be used to define the training required to keep the staff informed and prepared for a </w:t>
                        </w:r>
                        <w:r w:rsidRPr="00AC5183">
                          <w:rPr>
                            <w:rFonts w:ascii="Arial" w:eastAsia="Times New Roman" w:hAnsi="Arial" w:cs="Arial"/>
                            <w:color w:val="000000"/>
                            <w:sz w:val="18"/>
                            <w:szCs w:val="18"/>
                          </w:rPr>
                          <w:lastRenderedPageBreak/>
                          <w:t>Pandemic outbreak</w:t>
                        </w:r>
                        <w:r>
                          <w:rPr>
                            <w:rFonts w:ascii="Arial" w:eastAsia="Times New Roman" w:hAnsi="Arial" w:cs="Arial"/>
                            <w:color w:val="000000"/>
                            <w:sz w:val="18"/>
                            <w:szCs w:val="18"/>
                          </w:rPr>
                          <w:t>.</w:t>
                        </w:r>
                      </w:p>
                    </w:tc>
                  </w:tr>
                </w:tbl>
                <w:p w:rsidR="001C6A2D" w:rsidRPr="00AC5183" w:rsidRDefault="001C6A2D" w:rsidP="00E43693">
                  <w:pPr>
                    <w:spacing w:after="0" w:line="240" w:lineRule="auto"/>
                    <w:rPr>
                      <w:rFonts w:ascii="Arial" w:eastAsia="Times New Roman" w:hAnsi="Arial" w:cs="Arial"/>
                      <w:color w:val="5D5D5D"/>
                      <w:sz w:val="18"/>
                      <w:szCs w:val="18"/>
                    </w:rPr>
                  </w:pPr>
                </w:p>
              </w:tc>
            </w:tr>
          </w:tbl>
          <w:p w:rsidR="001C6A2D" w:rsidRPr="00AC5183" w:rsidRDefault="001C6A2D" w:rsidP="00E43693">
            <w:pPr>
              <w:spacing w:after="0" w:line="240" w:lineRule="auto"/>
              <w:rPr>
                <w:rFonts w:ascii="Arial" w:eastAsia="Times New Roman" w:hAnsi="Arial" w:cs="Arial"/>
                <w:color w:val="5D5D5D"/>
                <w:sz w:val="18"/>
                <w:szCs w:val="18"/>
              </w:rPr>
            </w:pPr>
          </w:p>
        </w:tc>
      </w:tr>
      <w:tr w:rsidR="001C6A2D" w:rsidRPr="00AC5183" w:rsidTr="00E43693">
        <w:trPr>
          <w:trHeight w:val="225"/>
          <w:tblCellSpacing w:w="0" w:type="dxa"/>
        </w:trPr>
        <w:tc>
          <w:tcPr>
            <w:tcW w:w="0" w:type="auto"/>
            <w:hideMark/>
          </w:tcPr>
          <w:p w:rsidR="001C6A2D" w:rsidRPr="00AC5183" w:rsidRDefault="001C6A2D" w:rsidP="00E43693">
            <w:pPr>
              <w:spacing w:after="0" w:line="240" w:lineRule="auto"/>
              <w:rPr>
                <w:rFonts w:ascii="Arial" w:eastAsia="Times New Roman" w:hAnsi="Arial" w:cs="Arial"/>
                <w:color w:val="5D5D5D"/>
                <w:sz w:val="18"/>
                <w:szCs w:val="18"/>
              </w:rPr>
            </w:pPr>
          </w:p>
        </w:tc>
      </w:tr>
    </w:tbl>
    <w:p w:rsidR="001C6A2D" w:rsidRDefault="001C6A2D" w:rsidP="00D43966">
      <w:pPr>
        <w:pStyle w:val="ListParagraph"/>
        <w:ind w:left="360"/>
      </w:pPr>
      <w:r>
        <w:rPr>
          <w:noProof/>
        </w:rPr>
        <w:drawing>
          <wp:inline distT="0" distB="0" distL="0" distR="0">
            <wp:extent cx="4258101" cy="3200400"/>
            <wp:effectExtent l="19050" t="0" r="9099"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9"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Default="001C6A2D" w:rsidP="001C6A2D">
      <w:pPr>
        <w:pStyle w:val="ListParagraph"/>
        <w:numPr>
          <w:ilvl w:val="0"/>
          <w:numId w:val="8"/>
        </w:numPr>
        <w:ind w:left="360"/>
      </w:pPr>
      <w:r w:rsidRPr="00DA5560">
        <w:rPr>
          <w:b/>
        </w:rPr>
        <w:t>Testing</w:t>
      </w:r>
      <w:r>
        <w:t>-</w:t>
      </w:r>
      <w:r w:rsidRPr="00AC5183">
        <w:rPr>
          <w:rFonts w:ascii="Arial" w:hAnsi="Arial" w:cs="Arial"/>
          <w:color w:val="000000"/>
          <w:sz w:val="18"/>
          <w:szCs w:val="18"/>
        </w:rPr>
        <w:t xml:space="preserve"> </w:t>
      </w:r>
      <w:r>
        <w:rPr>
          <w:rFonts w:ascii="Arial" w:hAnsi="Arial" w:cs="Arial"/>
          <w:color w:val="000000"/>
          <w:sz w:val="18"/>
          <w:szCs w:val="18"/>
        </w:rPr>
        <w:t xml:space="preserve">This section includes allows the user to define the testing methodologies for the Pandemic Plan. </w:t>
      </w:r>
      <w:r>
        <w:rPr>
          <w:rFonts w:ascii="Arial" w:hAnsi="Arial" w:cs="Arial"/>
          <w:noProof/>
          <w:color w:val="000000"/>
          <w:sz w:val="18"/>
          <w:szCs w:val="18"/>
        </w:rPr>
        <w:drawing>
          <wp:inline distT="0" distB="0" distL="0" distR="0">
            <wp:extent cx="4261104" cy="3182171"/>
            <wp:effectExtent l="19050" t="0" r="6096" b="0"/>
            <wp:docPr id="25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0"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D43966">
      <w:pPr>
        <w:pStyle w:val="ListParagraph"/>
        <w:ind w:left="360"/>
      </w:pPr>
      <w:r>
        <w:rPr>
          <w:noProof/>
        </w:rPr>
        <w:lastRenderedPageBreak/>
        <w:drawing>
          <wp:inline distT="0" distB="0" distL="0" distR="0">
            <wp:extent cx="4261104" cy="3182096"/>
            <wp:effectExtent l="19050" t="0" r="6096" b="0"/>
            <wp:docPr id="3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1"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Pr="005D77D9" w:rsidRDefault="001C6A2D" w:rsidP="001C6A2D">
      <w:pPr>
        <w:pStyle w:val="ListParagraph"/>
        <w:numPr>
          <w:ilvl w:val="0"/>
          <w:numId w:val="8"/>
        </w:numPr>
        <w:ind w:left="0" w:firstLine="90"/>
      </w:pPr>
      <w:r w:rsidRPr="00DA5560">
        <w:rPr>
          <w:b/>
        </w:rPr>
        <w:t>Other Plans</w:t>
      </w:r>
      <w:r>
        <w:t>-</w:t>
      </w:r>
      <w:r w:rsidRPr="00AC5183">
        <w:rPr>
          <w:rFonts w:ascii="Arial" w:hAnsi="Arial" w:cs="Arial"/>
          <w:color w:val="000000"/>
          <w:sz w:val="18"/>
          <w:szCs w:val="18"/>
        </w:rPr>
        <w:t xml:space="preserve"> </w:t>
      </w:r>
      <w:r>
        <w:rPr>
          <w:rFonts w:ascii="Arial" w:hAnsi="Arial" w:cs="Arial"/>
          <w:color w:val="000000"/>
          <w:sz w:val="18"/>
          <w:szCs w:val="18"/>
        </w:rPr>
        <w:t xml:space="preserve">This section provides a series of questions that will help determine the institutions position on </w:t>
      </w:r>
    </w:p>
    <w:p w:rsidR="001C6A2D" w:rsidRDefault="001C6A2D" w:rsidP="00D43966">
      <w:pPr>
        <w:pStyle w:val="ListParagraph"/>
        <w:ind w:left="90"/>
        <w:rPr>
          <w:noProof/>
        </w:rPr>
      </w:pPr>
      <w:r>
        <w:rPr>
          <w:rFonts w:ascii="Arial" w:hAnsi="Arial" w:cs="Arial"/>
          <w:color w:val="000000"/>
          <w:sz w:val="18"/>
          <w:szCs w:val="18"/>
        </w:rPr>
        <w:t xml:space="preserve">       these topics.</w:t>
      </w:r>
      <w:r>
        <w:rPr>
          <w:noProof/>
        </w:rPr>
        <w:t xml:space="preserve"> </w:t>
      </w:r>
    </w:p>
    <w:p w:rsidR="001C6A2D" w:rsidRDefault="001C6A2D" w:rsidP="00D43966">
      <w:pPr>
        <w:pStyle w:val="ListParagraph"/>
        <w:ind w:left="360"/>
      </w:pPr>
      <w:r>
        <w:rPr>
          <w:noProof/>
        </w:rPr>
        <w:drawing>
          <wp:inline distT="0" distB="0" distL="0" distR="0">
            <wp:extent cx="4258101" cy="3200400"/>
            <wp:effectExtent l="19050" t="0" r="9099"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8"/>
        </w:numPr>
        <w:ind w:left="360"/>
      </w:pPr>
      <w:r w:rsidRPr="00DA5560">
        <w:rPr>
          <w:b/>
        </w:rPr>
        <w:lastRenderedPageBreak/>
        <w:t>Resources</w:t>
      </w:r>
      <w:r>
        <w:t>-</w:t>
      </w:r>
      <w:r w:rsidRPr="00AC5183">
        <w:rPr>
          <w:rFonts w:ascii="Arial" w:hAnsi="Arial" w:cs="Arial"/>
          <w:color w:val="000000"/>
          <w:sz w:val="18"/>
          <w:szCs w:val="18"/>
        </w:rPr>
        <w:t xml:space="preserve"> </w:t>
      </w:r>
      <w:r>
        <w:rPr>
          <w:rFonts w:ascii="Arial" w:hAnsi="Arial" w:cs="Arial"/>
          <w:color w:val="000000"/>
          <w:sz w:val="18"/>
          <w:szCs w:val="18"/>
        </w:rPr>
        <w:t>This section is a reporting form for staff communications.</w:t>
      </w:r>
      <w:r>
        <w:rPr>
          <w:noProof/>
        </w:rPr>
        <w:t xml:space="preserve"> </w:t>
      </w:r>
      <w:r>
        <w:rPr>
          <w:noProof/>
        </w:rPr>
        <w:drawing>
          <wp:inline distT="0" distB="0" distL="0" distR="0">
            <wp:extent cx="4258101" cy="3200400"/>
            <wp:effectExtent l="19050" t="0" r="9099"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3"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Default="001C6A2D" w:rsidP="001C6A2D">
      <w:pPr>
        <w:pStyle w:val="ListParagraph"/>
        <w:numPr>
          <w:ilvl w:val="0"/>
          <w:numId w:val="8"/>
        </w:numPr>
        <w:ind w:left="360"/>
      </w:pPr>
      <w:r w:rsidRPr="00DA5560">
        <w:rPr>
          <w:b/>
        </w:rPr>
        <w:t>Tips and Examples</w:t>
      </w:r>
      <w:r>
        <w:t>-This section gives you tips and examples for your Pandemic overview.</w:t>
      </w:r>
      <w:r w:rsidRPr="00023066">
        <w:t xml:space="preserve"> </w:t>
      </w:r>
      <w:r>
        <w:rPr>
          <w:noProof/>
        </w:rPr>
        <w:drawing>
          <wp:inline distT="0" distB="0" distL="0" distR="0">
            <wp:extent cx="4261104" cy="3182171"/>
            <wp:effectExtent l="19050" t="0" r="6096" b="0"/>
            <wp:docPr id="3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4"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D43966">
      <w:pPr>
        <w:pStyle w:val="ListParagraph"/>
        <w:ind w:left="360"/>
      </w:pPr>
      <w:r>
        <w:rPr>
          <w:noProof/>
        </w:rPr>
        <w:lastRenderedPageBreak/>
        <w:drawing>
          <wp:inline distT="0" distB="0" distL="0" distR="0">
            <wp:extent cx="4258101" cy="3200400"/>
            <wp:effectExtent l="19050" t="0" r="9099"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D43966">
      <w:pPr>
        <w:pStyle w:val="ListParagraph"/>
        <w:ind w:left="360"/>
      </w:pPr>
    </w:p>
    <w:p w:rsidR="001C6A2D" w:rsidRDefault="001C6A2D" w:rsidP="001C6A2D">
      <w:pPr>
        <w:pStyle w:val="ListParagraph"/>
        <w:numPr>
          <w:ilvl w:val="0"/>
          <w:numId w:val="8"/>
        </w:numPr>
        <w:ind w:left="360"/>
      </w:pPr>
      <w:r w:rsidRPr="007D1783">
        <w:rPr>
          <w:b/>
        </w:rPr>
        <w:t>Print Configurations</w:t>
      </w:r>
      <w:r>
        <w:t>-This section allows you to print the section that you want printed.</w:t>
      </w:r>
      <w:r>
        <w:rPr>
          <w:noProof/>
        </w:rPr>
        <w:drawing>
          <wp:inline distT="0" distB="0" distL="0" distR="0">
            <wp:extent cx="4258101" cy="3200400"/>
            <wp:effectExtent l="19050" t="0" r="9099"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6"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p w:rsidR="001C6A2D" w:rsidRDefault="001C6A2D" w:rsidP="00253134">
      <w:pPr>
        <w:pStyle w:val="Heading1"/>
      </w:pPr>
      <w:r w:rsidRPr="00670093">
        <w:lastRenderedPageBreak/>
        <w:t>Testing</w:t>
      </w:r>
      <w:r>
        <w:t xml:space="preserve"> </w:t>
      </w:r>
      <w:r w:rsidRPr="00BE6C92">
        <w:rPr>
          <w:color w:val="auto"/>
          <w:sz w:val="20"/>
          <w:szCs w:val="20"/>
        </w:rPr>
        <w:t>(</w:t>
      </w:r>
      <w:r>
        <w:rPr>
          <w:color w:val="auto"/>
          <w:sz w:val="20"/>
          <w:szCs w:val="20"/>
        </w:rPr>
        <w:t>8</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1C6A2D" w:rsidRPr="00107967" w:rsidRDefault="001C6A2D" w:rsidP="00253134">
      <w:pPr>
        <w:ind w:left="360"/>
      </w:pPr>
      <w:r>
        <w:rPr>
          <w:noProof/>
        </w:rPr>
        <w:drawing>
          <wp:inline distT="0" distB="0" distL="0" distR="0">
            <wp:extent cx="4258101" cy="3200400"/>
            <wp:effectExtent l="19050" t="0" r="9099"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7"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9"/>
        </w:numPr>
        <w:ind w:left="360"/>
      </w:pPr>
      <w:r w:rsidRPr="00DA5560">
        <w:rPr>
          <w:b/>
        </w:rPr>
        <w:t>Test Plan</w:t>
      </w:r>
    </w:p>
    <w:p w:rsidR="001C6A2D" w:rsidRDefault="001C6A2D" w:rsidP="00253134">
      <w:pPr>
        <w:pStyle w:val="ListParagraph"/>
        <w:ind w:left="360"/>
      </w:pPr>
      <w:r>
        <w:rPr>
          <w:noProof/>
        </w:rPr>
        <w:drawing>
          <wp:inline distT="0" distB="0" distL="0" distR="0">
            <wp:extent cx="4261104" cy="3182171"/>
            <wp:effectExtent l="19050" t="0" r="6096" b="0"/>
            <wp:docPr id="3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8"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253134">
      <w:pPr>
        <w:pStyle w:val="ListParagraph"/>
        <w:ind w:left="360"/>
      </w:pPr>
    </w:p>
    <w:p w:rsidR="001C6A2D" w:rsidRDefault="001C6A2D" w:rsidP="00253134">
      <w:pPr>
        <w:pStyle w:val="ListParagraph"/>
        <w:ind w:left="360"/>
      </w:pPr>
    </w:p>
    <w:p w:rsidR="001C6A2D" w:rsidRDefault="001C6A2D" w:rsidP="001C6A2D">
      <w:pPr>
        <w:pStyle w:val="ListParagraph"/>
        <w:numPr>
          <w:ilvl w:val="0"/>
          <w:numId w:val="9"/>
        </w:numPr>
        <w:ind w:left="360"/>
      </w:pPr>
      <w:r w:rsidRPr="00DA5560">
        <w:rPr>
          <w:b/>
        </w:rPr>
        <w:t>Pandemic Test Plan</w:t>
      </w:r>
    </w:p>
    <w:p w:rsidR="001C6A2D" w:rsidRDefault="001C6A2D" w:rsidP="00253134">
      <w:pPr>
        <w:pStyle w:val="ListParagraph"/>
        <w:ind w:left="360"/>
      </w:pPr>
      <w:r>
        <w:rPr>
          <w:noProof/>
        </w:rPr>
        <w:lastRenderedPageBreak/>
        <w:drawing>
          <wp:inline distT="0" distB="0" distL="0" distR="0">
            <wp:extent cx="4261104" cy="3182096"/>
            <wp:effectExtent l="19050" t="0" r="6096" b="0"/>
            <wp:docPr id="3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253134">
      <w:pPr>
        <w:pStyle w:val="ListParagraph"/>
        <w:ind w:left="360"/>
      </w:pPr>
    </w:p>
    <w:p w:rsidR="001C6A2D" w:rsidRDefault="001C6A2D" w:rsidP="001C6A2D">
      <w:pPr>
        <w:pStyle w:val="ListParagraph"/>
        <w:numPr>
          <w:ilvl w:val="0"/>
          <w:numId w:val="9"/>
        </w:numPr>
        <w:ind w:left="360"/>
      </w:pPr>
      <w:r w:rsidRPr="00DA5560">
        <w:rPr>
          <w:b/>
        </w:rPr>
        <w:t>Event Testing</w:t>
      </w:r>
      <w:r>
        <w:t>-</w:t>
      </w:r>
      <w:r w:rsidRPr="005E5F84">
        <w:rPr>
          <w:rFonts w:ascii="Arial" w:hAnsi="Arial" w:cs="Arial"/>
          <w:color w:val="000000"/>
          <w:sz w:val="18"/>
          <w:szCs w:val="18"/>
        </w:rPr>
        <w:t xml:space="preserve"> </w:t>
      </w:r>
      <w:r>
        <w:rPr>
          <w:rFonts w:ascii="Arial" w:hAnsi="Arial" w:cs="Arial"/>
          <w:color w:val="000000"/>
          <w:sz w:val="18"/>
          <w:szCs w:val="18"/>
        </w:rPr>
        <w:t>Provides the user a place to document specific threats that have been tested.</w:t>
      </w:r>
      <w:r>
        <w:rPr>
          <w:noProof/>
        </w:rPr>
        <w:t xml:space="preserve"> </w:t>
      </w:r>
      <w:r>
        <w:rPr>
          <w:noProof/>
        </w:rPr>
        <w:drawing>
          <wp:inline distT="0" distB="0" distL="0" distR="0">
            <wp:extent cx="4261104" cy="3182171"/>
            <wp:effectExtent l="19050" t="0" r="6096" b="0"/>
            <wp:docPr id="3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0"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253134">
      <w:pPr>
        <w:pStyle w:val="ListParagraph"/>
        <w:ind w:left="360"/>
      </w:pPr>
      <w:r>
        <w:rPr>
          <w:noProof/>
        </w:rPr>
        <w:lastRenderedPageBreak/>
        <w:drawing>
          <wp:inline distT="0" distB="0" distL="0" distR="0">
            <wp:extent cx="4261104" cy="3182096"/>
            <wp:effectExtent l="19050" t="0" r="6096" b="0"/>
            <wp:docPr id="257"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1"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253134">
      <w:pPr>
        <w:pStyle w:val="ListParagraph"/>
        <w:ind w:left="360"/>
      </w:pPr>
    </w:p>
    <w:p w:rsidR="001C6A2D" w:rsidRDefault="001C6A2D" w:rsidP="00253134">
      <w:pPr>
        <w:pStyle w:val="ListParagraph"/>
        <w:ind w:left="360"/>
      </w:pPr>
      <w:r>
        <w:rPr>
          <w:noProof/>
        </w:rPr>
        <w:drawing>
          <wp:inline distT="0" distB="0" distL="0" distR="0">
            <wp:extent cx="4258101" cy="3200400"/>
            <wp:effectExtent l="19050" t="0" r="9099"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7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9"/>
        </w:numPr>
        <w:ind w:left="360"/>
      </w:pPr>
      <w:r w:rsidRPr="00DA5560">
        <w:rPr>
          <w:b/>
        </w:rPr>
        <w:lastRenderedPageBreak/>
        <w:t>Test CBP</w:t>
      </w:r>
      <w:r>
        <w:t>-</w:t>
      </w:r>
      <w:r w:rsidRPr="005E5F84">
        <w:rPr>
          <w:rFonts w:ascii="Arial" w:hAnsi="Arial" w:cs="Arial"/>
          <w:color w:val="000000"/>
          <w:sz w:val="18"/>
          <w:szCs w:val="18"/>
        </w:rPr>
        <w:t xml:space="preserve"> </w:t>
      </w:r>
      <w:r>
        <w:rPr>
          <w:rFonts w:ascii="Arial" w:hAnsi="Arial" w:cs="Arial"/>
          <w:color w:val="000000"/>
          <w:sz w:val="18"/>
          <w:szCs w:val="18"/>
        </w:rPr>
        <w:t>This section uses the Critical Business Process list as a guide for documenting the testing process.</w:t>
      </w:r>
      <w:r>
        <w:rPr>
          <w:noProof/>
        </w:rPr>
        <w:t xml:space="preserve"> </w:t>
      </w:r>
      <w:r>
        <w:rPr>
          <w:noProof/>
        </w:rPr>
        <w:drawing>
          <wp:inline distT="0" distB="0" distL="0" distR="0">
            <wp:extent cx="4258101" cy="3200400"/>
            <wp:effectExtent l="19050" t="0" r="9099"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3"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253134">
      <w:pPr>
        <w:pStyle w:val="ListParagraph"/>
        <w:ind w:left="360"/>
      </w:pPr>
    </w:p>
    <w:p w:rsidR="001C6A2D" w:rsidRDefault="001C6A2D" w:rsidP="001C6A2D">
      <w:pPr>
        <w:pStyle w:val="ListParagraph"/>
        <w:numPr>
          <w:ilvl w:val="0"/>
          <w:numId w:val="9"/>
        </w:numPr>
        <w:ind w:left="360"/>
      </w:pPr>
      <w:r w:rsidRPr="00DA5560">
        <w:rPr>
          <w:b/>
        </w:rPr>
        <w:t>Test Pandemic CBP</w:t>
      </w:r>
      <w:r>
        <w:t>-</w:t>
      </w:r>
      <w:r w:rsidRPr="005E5F84">
        <w:rPr>
          <w:rFonts w:ascii="Arial" w:hAnsi="Arial" w:cs="Arial"/>
          <w:color w:val="000000"/>
          <w:sz w:val="18"/>
          <w:szCs w:val="18"/>
        </w:rPr>
        <w:t xml:space="preserve"> </w:t>
      </w:r>
      <w:r>
        <w:rPr>
          <w:rFonts w:ascii="Arial" w:hAnsi="Arial" w:cs="Arial"/>
          <w:color w:val="000000"/>
          <w:sz w:val="18"/>
          <w:szCs w:val="18"/>
        </w:rPr>
        <w:t xml:space="preserve">This section uses the Pandemic Critical Business Process list as a guide for documenting the testing process. </w:t>
      </w:r>
    </w:p>
    <w:p w:rsidR="001C6A2D" w:rsidRDefault="001C6A2D" w:rsidP="00253134">
      <w:pPr>
        <w:pStyle w:val="ListParagraph"/>
        <w:ind w:left="360"/>
      </w:pPr>
      <w:r>
        <w:rPr>
          <w:noProof/>
        </w:rPr>
        <w:drawing>
          <wp:inline distT="0" distB="0" distL="0" distR="0">
            <wp:extent cx="4258101" cy="3200400"/>
            <wp:effectExtent l="19050" t="0" r="9099"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4"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253134">
      <w:pPr>
        <w:pStyle w:val="ListParagraph"/>
        <w:ind w:left="360"/>
      </w:pPr>
    </w:p>
    <w:p w:rsidR="001C6A2D" w:rsidRDefault="001C6A2D" w:rsidP="001C6A2D">
      <w:pPr>
        <w:pStyle w:val="ListParagraph"/>
        <w:numPr>
          <w:ilvl w:val="0"/>
          <w:numId w:val="9"/>
        </w:numPr>
        <w:ind w:left="360"/>
      </w:pPr>
      <w:r w:rsidRPr="00DA5560">
        <w:rPr>
          <w:b/>
        </w:rPr>
        <w:lastRenderedPageBreak/>
        <w:t>Archive Event Testing</w:t>
      </w:r>
      <w:r>
        <w:t>-</w:t>
      </w:r>
      <w:r w:rsidRPr="005E5F84">
        <w:rPr>
          <w:rFonts w:ascii="Arial" w:hAnsi="Arial" w:cs="Arial"/>
          <w:color w:val="000000"/>
          <w:sz w:val="18"/>
          <w:szCs w:val="18"/>
        </w:rPr>
        <w:t xml:space="preserve"> </w:t>
      </w:r>
      <w:r>
        <w:rPr>
          <w:rFonts w:ascii="Arial" w:hAnsi="Arial" w:cs="Arial"/>
          <w:color w:val="000000"/>
          <w:sz w:val="18"/>
          <w:szCs w:val="18"/>
        </w:rPr>
        <w:t>Annual archiving of test data. Previous years testing reports and documentation will be available through archiving.</w:t>
      </w:r>
    </w:p>
    <w:p w:rsidR="001C6A2D" w:rsidRDefault="001C6A2D" w:rsidP="001C6A2D">
      <w:pPr>
        <w:pStyle w:val="ListParagraph"/>
        <w:numPr>
          <w:ilvl w:val="0"/>
          <w:numId w:val="9"/>
        </w:numPr>
        <w:ind w:left="360"/>
      </w:pPr>
      <w:r w:rsidRPr="00DA5560">
        <w:rPr>
          <w:b/>
        </w:rPr>
        <w:t>Archive Test CBP</w:t>
      </w:r>
      <w:r>
        <w:t>-</w:t>
      </w:r>
      <w:r w:rsidRPr="005E5F84">
        <w:rPr>
          <w:rFonts w:ascii="Arial" w:hAnsi="Arial" w:cs="Arial"/>
          <w:color w:val="000000"/>
          <w:sz w:val="18"/>
          <w:szCs w:val="18"/>
        </w:rPr>
        <w:t xml:space="preserve"> </w:t>
      </w:r>
      <w:r>
        <w:rPr>
          <w:rFonts w:ascii="Arial" w:hAnsi="Arial" w:cs="Arial"/>
          <w:color w:val="000000"/>
          <w:sz w:val="18"/>
          <w:szCs w:val="18"/>
        </w:rPr>
        <w:t>Annual archiving of Test CBP data. Previous years testing reports and documentation will be available through archiving.</w:t>
      </w:r>
    </w:p>
    <w:p w:rsidR="001C6A2D" w:rsidRDefault="001C6A2D" w:rsidP="001C6A2D">
      <w:pPr>
        <w:pStyle w:val="ListParagraph"/>
        <w:numPr>
          <w:ilvl w:val="0"/>
          <w:numId w:val="9"/>
        </w:numPr>
        <w:ind w:left="360"/>
      </w:pPr>
      <w:r w:rsidRPr="00DA5560">
        <w:rPr>
          <w:b/>
        </w:rPr>
        <w:t>Archive Test Pandemic CBP</w:t>
      </w:r>
      <w:r>
        <w:t>-</w:t>
      </w:r>
      <w:r w:rsidRPr="005E5F84">
        <w:rPr>
          <w:rFonts w:ascii="Arial" w:hAnsi="Arial" w:cs="Arial"/>
          <w:color w:val="000000"/>
          <w:sz w:val="18"/>
          <w:szCs w:val="18"/>
        </w:rPr>
        <w:t xml:space="preserve"> </w:t>
      </w:r>
      <w:r>
        <w:rPr>
          <w:rFonts w:ascii="Arial" w:hAnsi="Arial" w:cs="Arial"/>
          <w:color w:val="000000"/>
          <w:sz w:val="18"/>
          <w:szCs w:val="18"/>
        </w:rPr>
        <w:t>Annual archiving of Test Pandemic CBP data. Previous years testing reports and documentation will be available through archiving.</w:t>
      </w:r>
    </w:p>
    <w:p w:rsidR="001C6A2D" w:rsidRDefault="001C6A2D" w:rsidP="00253134">
      <w:pPr>
        <w:pStyle w:val="Heading1"/>
      </w:pPr>
      <w:r w:rsidRPr="00670093">
        <w:t>Training</w:t>
      </w:r>
      <w:r>
        <w:t xml:space="preserve"> </w:t>
      </w:r>
      <w:r w:rsidRPr="00BE6C92">
        <w:rPr>
          <w:color w:val="auto"/>
          <w:sz w:val="20"/>
          <w:szCs w:val="20"/>
        </w:rPr>
        <w:t>(</w:t>
      </w:r>
      <w:r>
        <w:rPr>
          <w:color w:val="auto"/>
          <w:sz w:val="20"/>
          <w:szCs w:val="20"/>
        </w:rPr>
        <w:t>3</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1C6A2D" w:rsidRDefault="001C6A2D" w:rsidP="00253134">
      <w:pPr>
        <w:ind w:left="360"/>
      </w:pPr>
      <w:r>
        <w:rPr>
          <w:noProof/>
        </w:rPr>
        <w:drawing>
          <wp:inline distT="0" distB="0" distL="0" distR="0">
            <wp:extent cx="4261104" cy="3182096"/>
            <wp:effectExtent l="19050" t="0" r="6096" b="0"/>
            <wp:docPr id="3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5"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253134">
      <w:pPr>
        <w:ind w:left="360"/>
      </w:pPr>
    </w:p>
    <w:p w:rsidR="001C6A2D" w:rsidRDefault="001C6A2D" w:rsidP="00253134">
      <w:pPr>
        <w:ind w:left="360"/>
      </w:pPr>
    </w:p>
    <w:p w:rsidR="001C6A2D" w:rsidRDefault="001C6A2D" w:rsidP="00253134">
      <w:pPr>
        <w:ind w:left="360"/>
      </w:pPr>
    </w:p>
    <w:p w:rsidR="001C6A2D" w:rsidRDefault="001C6A2D" w:rsidP="00253134">
      <w:pPr>
        <w:ind w:left="360"/>
      </w:pPr>
    </w:p>
    <w:p w:rsidR="001C6A2D" w:rsidRDefault="001C6A2D" w:rsidP="00253134">
      <w:pPr>
        <w:ind w:left="360"/>
      </w:pPr>
    </w:p>
    <w:p w:rsidR="001C6A2D" w:rsidRDefault="001C6A2D" w:rsidP="00253134">
      <w:pPr>
        <w:ind w:left="360"/>
      </w:pPr>
    </w:p>
    <w:p w:rsidR="001C6A2D" w:rsidRPr="00107967" w:rsidRDefault="001C6A2D" w:rsidP="00253134">
      <w:pPr>
        <w:ind w:left="360"/>
      </w:pPr>
    </w:p>
    <w:p w:rsidR="001C6A2D" w:rsidRDefault="001C6A2D" w:rsidP="001C6A2D">
      <w:pPr>
        <w:pStyle w:val="ListParagraph"/>
        <w:numPr>
          <w:ilvl w:val="0"/>
          <w:numId w:val="10"/>
        </w:numPr>
        <w:ind w:left="360"/>
      </w:pPr>
      <w:r w:rsidRPr="00DA5560">
        <w:rPr>
          <w:b/>
        </w:rPr>
        <w:t>Training Document</w:t>
      </w:r>
      <w:r>
        <w:t>-</w:t>
      </w:r>
      <w:r w:rsidRPr="005E5F84">
        <w:rPr>
          <w:rFonts w:ascii="Arial" w:hAnsi="Arial" w:cs="Arial"/>
          <w:color w:val="000000"/>
          <w:sz w:val="18"/>
          <w:szCs w:val="18"/>
        </w:rPr>
        <w:t xml:space="preserve"> </w:t>
      </w:r>
      <w:r>
        <w:rPr>
          <w:rFonts w:ascii="Arial" w:hAnsi="Arial" w:cs="Arial"/>
          <w:color w:val="000000"/>
          <w:sz w:val="18"/>
          <w:szCs w:val="18"/>
        </w:rPr>
        <w:t>Provides the user with PowerPoint's that can be customized to fit your needs for training your staff.</w:t>
      </w:r>
      <w:r>
        <w:rPr>
          <w:noProof/>
        </w:rPr>
        <w:t xml:space="preserve"> </w:t>
      </w:r>
    </w:p>
    <w:p w:rsidR="001C6A2D" w:rsidRDefault="001C6A2D" w:rsidP="00253134">
      <w:pPr>
        <w:pStyle w:val="ListParagraph"/>
        <w:ind w:left="360"/>
      </w:pPr>
      <w:r>
        <w:rPr>
          <w:noProof/>
        </w:rPr>
        <w:lastRenderedPageBreak/>
        <w:drawing>
          <wp:inline distT="0" distB="0" distL="0" distR="0">
            <wp:extent cx="4258101" cy="3200400"/>
            <wp:effectExtent l="19050" t="0" r="9099"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6"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253134">
      <w:pPr>
        <w:pStyle w:val="ListParagraph"/>
        <w:ind w:left="360"/>
      </w:pPr>
    </w:p>
    <w:p w:rsidR="001C6A2D" w:rsidRDefault="001C6A2D" w:rsidP="001C6A2D">
      <w:pPr>
        <w:pStyle w:val="ListParagraph"/>
        <w:numPr>
          <w:ilvl w:val="0"/>
          <w:numId w:val="10"/>
        </w:numPr>
        <w:ind w:left="360"/>
      </w:pPr>
      <w:r w:rsidRPr="00DA5560">
        <w:rPr>
          <w:b/>
        </w:rPr>
        <w:t>Training Update</w:t>
      </w:r>
      <w:r>
        <w:t>-</w:t>
      </w:r>
      <w:r w:rsidRPr="005E5F84">
        <w:rPr>
          <w:rFonts w:ascii="Arial" w:hAnsi="Arial" w:cs="Arial"/>
          <w:color w:val="000000"/>
          <w:sz w:val="18"/>
          <w:szCs w:val="18"/>
        </w:rPr>
        <w:t xml:space="preserve"> </w:t>
      </w:r>
      <w:r>
        <w:rPr>
          <w:rFonts w:ascii="Arial" w:hAnsi="Arial" w:cs="Arial"/>
          <w:color w:val="000000"/>
          <w:sz w:val="18"/>
          <w:szCs w:val="18"/>
        </w:rPr>
        <w:t>Provides the user with a place to document employee training</w:t>
      </w:r>
      <w:r>
        <w:rPr>
          <w:noProof/>
        </w:rPr>
        <w:t>.</w:t>
      </w:r>
      <w:r w:rsidRPr="00023066">
        <w:rPr>
          <w:noProof/>
        </w:rPr>
        <w:t xml:space="preserve"> </w:t>
      </w:r>
      <w:r>
        <w:rPr>
          <w:noProof/>
        </w:rPr>
        <w:drawing>
          <wp:inline distT="0" distB="0" distL="0" distR="0">
            <wp:extent cx="4261104" cy="3182171"/>
            <wp:effectExtent l="19050" t="0" r="6096" b="0"/>
            <wp:docPr id="4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7"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10"/>
        </w:numPr>
        <w:ind w:left="360"/>
      </w:pPr>
      <w:r w:rsidRPr="004C0929">
        <w:rPr>
          <w:b/>
        </w:rPr>
        <w:lastRenderedPageBreak/>
        <w:t>Archive Training Update</w:t>
      </w:r>
      <w:r>
        <w:t>-</w:t>
      </w:r>
      <w:r w:rsidRPr="004C0929">
        <w:rPr>
          <w:rFonts w:ascii="Arial" w:hAnsi="Arial" w:cs="Arial"/>
          <w:color w:val="000000"/>
          <w:sz w:val="18"/>
          <w:szCs w:val="18"/>
        </w:rPr>
        <w:t xml:space="preserve"> Provides an archive of employee training</w:t>
      </w:r>
      <w:r>
        <w:rPr>
          <w:noProof/>
        </w:rPr>
        <w:t xml:space="preserve"> and dates of completion.</w:t>
      </w:r>
      <w:r w:rsidRPr="00023066">
        <w:rPr>
          <w:noProof/>
        </w:rPr>
        <w:t xml:space="preserve"> </w:t>
      </w:r>
      <w:r>
        <w:rPr>
          <w:noProof/>
        </w:rPr>
        <w:drawing>
          <wp:inline distT="0" distB="0" distL="0" distR="0">
            <wp:extent cx="4261104" cy="3182096"/>
            <wp:effectExtent l="19050" t="0" r="6096" b="0"/>
            <wp:docPr id="4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8"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F2797F">
      <w:pPr>
        <w:pStyle w:val="Heading1"/>
      </w:pPr>
      <w:r>
        <w:t xml:space="preserve">Milestone Manager </w:t>
      </w:r>
    </w:p>
    <w:p w:rsidR="001C6A2D" w:rsidRPr="00A23EBD" w:rsidRDefault="001C6A2D" w:rsidP="00F2797F">
      <w:r>
        <w:t xml:space="preserve">This is the </w:t>
      </w:r>
      <w:r w:rsidRPr="00A57F6F">
        <w:rPr>
          <w:b/>
        </w:rPr>
        <w:t>login</w:t>
      </w:r>
      <w:r>
        <w:t xml:space="preserve"> screen for the institution to enter their setup for Email\Text Notification.</w:t>
      </w:r>
    </w:p>
    <w:p w:rsidR="001C6A2D" w:rsidRDefault="001C6A2D" w:rsidP="00F2797F">
      <w:r>
        <w:t xml:space="preserve">       </w:t>
      </w:r>
      <w:r>
        <w:rPr>
          <w:noProof/>
        </w:rPr>
        <w:drawing>
          <wp:inline distT="0" distB="0" distL="0" distR="0">
            <wp:extent cx="4261104" cy="3194871"/>
            <wp:effectExtent l="19050" t="0" r="6096" b="0"/>
            <wp:docPr id="1" name="Picture 5" descr="C:\Documents and Settings\gbaird\Desktop\New Folder\Milestone Manager Screenshots\Cover_M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baird\Desktop\New Folder\Milestone Manager Screenshots\Cover_MM.bmp"/>
                    <pic:cNvPicPr>
                      <a:picLocks noChangeAspect="1" noChangeArrowheads="1"/>
                    </pic:cNvPicPr>
                  </pic:nvPicPr>
                  <pic:blipFill>
                    <a:blip r:embed="rId79" cstate="print"/>
                    <a:srcRect/>
                    <a:stretch>
                      <a:fillRect/>
                    </a:stretch>
                  </pic:blipFill>
                  <pic:spPr bwMode="auto">
                    <a:xfrm>
                      <a:off x="0" y="0"/>
                      <a:ext cx="4261104" cy="3194871"/>
                    </a:xfrm>
                    <a:prstGeom prst="rect">
                      <a:avLst/>
                    </a:prstGeom>
                    <a:noFill/>
                    <a:ln w="9525">
                      <a:noFill/>
                      <a:miter lim="800000"/>
                      <a:headEnd/>
                      <a:tailEnd/>
                    </a:ln>
                  </pic:spPr>
                </pic:pic>
              </a:graphicData>
            </a:graphic>
          </wp:inline>
        </w:drawing>
      </w:r>
    </w:p>
    <w:p w:rsidR="001C6A2D" w:rsidRDefault="001C6A2D" w:rsidP="00F2797F">
      <w:r>
        <w:lastRenderedPageBreak/>
        <w:t xml:space="preserve">This is screen number one to </w:t>
      </w:r>
      <w:r w:rsidRPr="00A57F6F">
        <w:rPr>
          <w:b/>
        </w:rPr>
        <w:t xml:space="preserve">setup </w:t>
      </w:r>
      <w:r>
        <w:t xml:space="preserve">the </w:t>
      </w:r>
      <w:r w:rsidRPr="00A57F6F">
        <w:rPr>
          <w:b/>
        </w:rPr>
        <w:t>notification</w:t>
      </w:r>
      <w:r>
        <w:t xml:space="preserve"> for emails and text (SMS) messages.      </w:t>
      </w:r>
    </w:p>
    <w:p w:rsidR="001C6A2D" w:rsidRDefault="001C6A2D" w:rsidP="00F2797F">
      <w:r>
        <w:t xml:space="preserve">       </w:t>
      </w:r>
      <w:r>
        <w:rPr>
          <w:noProof/>
        </w:rPr>
        <w:drawing>
          <wp:inline distT="0" distB="0" distL="0" distR="0">
            <wp:extent cx="4261104" cy="3195828"/>
            <wp:effectExtent l="19050" t="0" r="6096" b="0"/>
            <wp:docPr id="3" name="Picture 6" descr="C:\Documents and Settings\gbaird\Desktop\New Folder\Milestone Manager Screenshots\MM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baird\Desktop\New Folder\Milestone Manager Screenshots\MM1.bmp"/>
                    <pic:cNvPicPr>
                      <a:picLocks noChangeAspect="1" noChangeArrowheads="1"/>
                    </pic:cNvPicPr>
                  </pic:nvPicPr>
                  <pic:blipFill>
                    <a:blip r:embed="rId80" cstate="print"/>
                    <a:srcRect/>
                    <a:stretch>
                      <a:fillRect/>
                    </a:stretch>
                  </pic:blipFill>
                  <pic:spPr bwMode="auto">
                    <a:xfrm>
                      <a:off x="0" y="0"/>
                      <a:ext cx="4261104" cy="3195828"/>
                    </a:xfrm>
                    <a:prstGeom prst="rect">
                      <a:avLst/>
                    </a:prstGeom>
                    <a:noFill/>
                    <a:ln w="9525">
                      <a:noFill/>
                      <a:miter lim="800000"/>
                      <a:headEnd/>
                      <a:tailEnd/>
                    </a:ln>
                  </pic:spPr>
                </pic:pic>
              </a:graphicData>
            </a:graphic>
          </wp:inline>
        </w:drawing>
      </w:r>
    </w:p>
    <w:p w:rsidR="001C6A2D" w:rsidRDefault="001C6A2D" w:rsidP="00F2797F">
      <w:r>
        <w:t xml:space="preserve">This is screen number two. It is where you will </w:t>
      </w:r>
      <w:r w:rsidRPr="00A57F6F">
        <w:rPr>
          <w:b/>
        </w:rPr>
        <w:t>edit</w:t>
      </w:r>
      <w:r>
        <w:t xml:space="preserve"> your </w:t>
      </w:r>
      <w:r w:rsidRPr="00A57F6F">
        <w:rPr>
          <w:b/>
        </w:rPr>
        <w:t>emails and text</w:t>
      </w:r>
      <w:r>
        <w:t xml:space="preserve"> messages for the notifications.</w:t>
      </w:r>
    </w:p>
    <w:p w:rsidR="001C6A2D" w:rsidRPr="00A23EBD" w:rsidRDefault="001C6A2D" w:rsidP="00F2797F">
      <w:r>
        <w:t xml:space="preserve">       </w:t>
      </w:r>
      <w:r>
        <w:rPr>
          <w:noProof/>
        </w:rPr>
        <w:drawing>
          <wp:inline distT="0" distB="0" distL="0" distR="0">
            <wp:extent cx="4261104" cy="3194871"/>
            <wp:effectExtent l="19050" t="0" r="6096" b="0"/>
            <wp:docPr id="22" name="Picture 7" descr="C:\Documents and Settings\gbaird\Desktop\New Folder\Milestone Manager Screenshots\M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gbaird\Desktop\New Folder\Milestone Manager Screenshots\MM2.bmp"/>
                    <pic:cNvPicPr>
                      <a:picLocks noChangeAspect="1" noChangeArrowheads="1"/>
                    </pic:cNvPicPr>
                  </pic:nvPicPr>
                  <pic:blipFill>
                    <a:blip r:embed="rId81" cstate="print"/>
                    <a:srcRect/>
                    <a:stretch>
                      <a:fillRect/>
                    </a:stretch>
                  </pic:blipFill>
                  <pic:spPr bwMode="auto">
                    <a:xfrm>
                      <a:off x="0" y="0"/>
                      <a:ext cx="4261104" cy="3194871"/>
                    </a:xfrm>
                    <a:prstGeom prst="rect">
                      <a:avLst/>
                    </a:prstGeom>
                    <a:noFill/>
                    <a:ln w="9525">
                      <a:noFill/>
                      <a:miter lim="800000"/>
                      <a:headEnd/>
                      <a:tailEnd/>
                    </a:ln>
                  </pic:spPr>
                </pic:pic>
              </a:graphicData>
            </a:graphic>
          </wp:inline>
        </w:drawing>
      </w:r>
    </w:p>
    <w:p w:rsidR="001C6A2D" w:rsidRDefault="001C6A2D"/>
    <w:p w:rsidR="001C6A2D" w:rsidRDefault="001C6A2D" w:rsidP="000C0991">
      <w:pPr>
        <w:pStyle w:val="Heading1"/>
      </w:pPr>
      <w:r w:rsidRPr="00670093">
        <w:lastRenderedPageBreak/>
        <w:t>Vendor Management</w:t>
      </w:r>
      <w:r>
        <w:t xml:space="preserve"> </w:t>
      </w:r>
      <w:r w:rsidRPr="00BE6C92">
        <w:rPr>
          <w:color w:val="auto"/>
          <w:sz w:val="20"/>
          <w:szCs w:val="20"/>
        </w:rPr>
        <w:t>(</w:t>
      </w:r>
      <w:r>
        <w:rPr>
          <w:color w:val="auto"/>
          <w:sz w:val="20"/>
          <w:szCs w:val="20"/>
        </w:rPr>
        <w:t>5</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1C6A2D" w:rsidRDefault="001C6A2D" w:rsidP="000C0991">
      <w:pPr>
        <w:ind w:left="360"/>
      </w:pPr>
      <w:r>
        <w:rPr>
          <w:noProof/>
        </w:rPr>
        <w:drawing>
          <wp:inline distT="0" distB="0" distL="0" distR="0">
            <wp:extent cx="4261104" cy="3182096"/>
            <wp:effectExtent l="19050" t="0" r="6096" b="0"/>
            <wp:docPr id="4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2"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0C0991">
      <w:pPr>
        <w:ind w:left="360"/>
      </w:pPr>
    </w:p>
    <w:p w:rsidR="001C6A2D" w:rsidRDefault="001C6A2D" w:rsidP="000C0991">
      <w:pPr>
        <w:ind w:left="360"/>
      </w:pPr>
    </w:p>
    <w:p w:rsidR="001C6A2D" w:rsidRDefault="001C6A2D" w:rsidP="000C0991">
      <w:pPr>
        <w:ind w:left="360"/>
      </w:pPr>
    </w:p>
    <w:p w:rsidR="001C6A2D" w:rsidRDefault="001C6A2D" w:rsidP="000C0991">
      <w:pPr>
        <w:ind w:left="360"/>
      </w:pPr>
    </w:p>
    <w:p w:rsidR="001C6A2D" w:rsidRDefault="001C6A2D" w:rsidP="000C0991">
      <w:pPr>
        <w:ind w:left="360"/>
      </w:pPr>
    </w:p>
    <w:p w:rsidR="001C6A2D" w:rsidRDefault="001C6A2D" w:rsidP="000C0991">
      <w:pPr>
        <w:ind w:left="360"/>
      </w:pPr>
    </w:p>
    <w:p w:rsidR="001C6A2D" w:rsidRDefault="001C6A2D" w:rsidP="000C0991">
      <w:pPr>
        <w:ind w:left="360"/>
      </w:pPr>
    </w:p>
    <w:p w:rsidR="001C6A2D" w:rsidRDefault="001C6A2D" w:rsidP="000C0991">
      <w:pPr>
        <w:ind w:left="360"/>
      </w:pPr>
    </w:p>
    <w:p w:rsidR="001C6A2D" w:rsidRDefault="001C6A2D" w:rsidP="000C0991">
      <w:pPr>
        <w:ind w:left="360"/>
      </w:pPr>
    </w:p>
    <w:p w:rsidR="001C6A2D" w:rsidRDefault="001C6A2D" w:rsidP="000C0991">
      <w:pPr>
        <w:ind w:left="360"/>
      </w:pPr>
    </w:p>
    <w:p w:rsidR="001C6A2D" w:rsidRPr="00AC5DCD" w:rsidRDefault="001C6A2D" w:rsidP="000C0991">
      <w:pPr>
        <w:ind w:left="360"/>
      </w:pPr>
    </w:p>
    <w:p w:rsidR="001C6A2D" w:rsidRDefault="001C6A2D" w:rsidP="001C6A2D">
      <w:pPr>
        <w:pStyle w:val="ListParagraph"/>
        <w:numPr>
          <w:ilvl w:val="0"/>
          <w:numId w:val="11"/>
        </w:numPr>
      </w:pPr>
      <w:r w:rsidRPr="00DA5560">
        <w:rPr>
          <w:b/>
        </w:rPr>
        <w:t>Vendor Management</w:t>
      </w:r>
      <w:r>
        <w:rPr>
          <w:b/>
        </w:rPr>
        <w:t xml:space="preserve"> </w:t>
      </w:r>
      <w:r w:rsidRPr="00BE6C92">
        <w:rPr>
          <w:sz w:val="20"/>
          <w:szCs w:val="20"/>
        </w:rPr>
        <w:t>(</w:t>
      </w:r>
      <w:r>
        <w:rPr>
          <w:sz w:val="20"/>
          <w:szCs w:val="20"/>
        </w:rPr>
        <w:t>5</w:t>
      </w:r>
      <w:r w:rsidRPr="00BE6C92">
        <w:rPr>
          <w:sz w:val="20"/>
          <w:szCs w:val="20"/>
        </w:rPr>
        <w:t xml:space="preserve"> </w:t>
      </w:r>
      <w:r>
        <w:rPr>
          <w:sz w:val="20"/>
          <w:szCs w:val="20"/>
        </w:rPr>
        <w:t xml:space="preserve">Sub </w:t>
      </w:r>
      <w:r w:rsidRPr="00BE6C92">
        <w:rPr>
          <w:sz w:val="20"/>
          <w:szCs w:val="20"/>
        </w:rPr>
        <w:t>Sections</w:t>
      </w:r>
      <w:r>
        <w:rPr>
          <w:sz w:val="20"/>
          <w:szCs w:val="20"/>
        </w:rPr>
        <w:t xml:space="preserve"> </w:t>
      </w:r>
      <w:r w:rsidRPr="00BE6C92">
        <w:rPr>
          <w:sz w:val="20"/>
          <w:szCs w:val="20"/>
        </w:rPr>
        <w:t>Listed Below)</w:t>
      </w:r>
    </w:p>
    <w:p w:rsidR="001C6A2D" w:rsidRDefault="001C6A2D" w:rsidP="000C0991">
      <w:pPr>
        <w:pStyle w:val="ListParagraph"/>
        <w:ind w:left="360"/>
      </w:pPr>
      <w:r>
        <w:rPr>
          <w:noProof/>
        </w:rPr>
        <w:lastRenderedPageBreak/>
        <w:drawing>
          <wp:inline distT="0" distB="0" distL="0" distR="0">
            <wp:extent cx="4261104" cy="3182096"/>
            <wp:effectExtent l="19050" t="0" r="6096" b="0"/>
            <wp:docPr id="50"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3"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0C0991">
      <w:pPr>
        <w:pStyle w:val="ListParagraph"/>
        <w:ind w:left="1800"/>
      </w:pPr>
      <w:r>
        <w:tab/>
      </w:r>
    </w:p>
    <w:p w:rsidR="001C6A2D" w:rsidRDefault="001C6A2D" w:rsidP="001C6A2D">
      <w:pPr>
        <w:pStyle w:val="ListParagraph"/>
        <w:numPr>
          <w:ilvl w:val="1"/>
          <w:numId w:val="11"/>
        </w:numPr>
        <w:ind w:left="360"/>
      </w:pPr>
      <w:r w:rsidRPr="00DA5560">
        <w:rPr>
          <w:b/>
          <w:i/>
        </w:rPr>
        <w:t>Vendor Information</w:t>
      </w:r>
      <w:r>
        <w:t>-</w:t>
      </w:r>
      <w:r w:rsidRPr="000D4C0C">
        <w:rPr>
          <w:rFonts w:ascii="Arial" w:hAnsi="Arial" w:cs="Arial"/>
          <w:color w:val="000000"/>
          <w:sz w:val="18"/>
          <w:szCs w:val="18"/>
        </w:rPr>
        <w:t xml:space="preserve"> </w:t>
      </w:r>
      <w:r>
        <w:rPr>
          <w:rFonts w:ascii="Arial" w:hAnsi="Arial" w:cs="Arial"/>
          <w:color w:val="000000"/>
          <w:sz w:val="18"/>
          <w:szCs w:val="18"/>
        </w:rPr>
        <w:t>The info screen tracks basic information about vendors such as contact and address information along with criticality status and whether they are a current or past vendor.</w:t>
      </w:r>
    </w:p>
    <w:p w:rsidR="001C6A2D" w:rsidRDefault="001C6A2D" w:rsidP="000C0991">
      <w:pPr>
        <w:pStyle w:val="ListParagraph"/>
        <w:ind w:left="360"/>
      </w:pPr>
      <w:r>
        <w:rPr>
          <w:noProof/>
        </w:rPr>
        <w:drawing>
          <wp:inline distT="0" distB="0" distL="0" distR="0">
            <wp:extent cx="4258101" cy="3200400"/>
            <wp:effectExtent l="19050" t="0" r="9099"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84"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0C0991">
      <w:pPr>
        <w:pStyle w:val="ListParagraph"/>
        <w:ind w:left="360"/>
      </w:pPr>
    </w:p>
    <w:p w:rsidR="001C6A2D" w:rsidRPr="009F653F" w:rsidRDefault="001C6A2D" w:rsidP="001C6A2D">
      <w:pPr>
        <w:pStyle w:val="ListParagraph"/>
        <w:numPr>
          <w:ilvl w:val="1"/>
          <w:numId w:val="11"/>
        </w:numPr>
        <w:rPr>
          <w:b/>
          <w:i/>
        </w:rPr>
      </w:pPr>
      <w:r w:rsidRPr="00DA5560">
        <w:rPr>
          <w:b/>
          <w:i/>
        </w:rPr>
        <w:t>Due Diligence</w:t>
      </w:r>
    </w:p>
    <w:p w:rsidR="001C6A2D" w:rsidRDefault="001C6A2D" w:rsidP="000C0991">
      <w:pPr>
        <w:pStyle w:val="ListParagraph"/>
        <w:ind w:left="360"/>
      </w:pPr>
      <w:r>
        <w:rPr>
          <w:noProof/>
        </w:rPr>
        <w:lastRenderedPageBreak/>
        <w:drawing>
          <wp:inline distT="0" distB="0" distL="0" distR="0">
            <wp:extent cx="4258101" cy="3200400"/>
            <wp:effectExtent l="19050" t="0" r="9099"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8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0C0991">
      <w:pPr>
        <w:pStyle w:val="ListParagraph"/>
        <w:ind w:left="0" w:firstLine="360"/>
      </w:pPr>
    </w:p>
    <w:p w:rsidR="001C6A2D" w:rsidRPr="00DA5560" w:rsidRDefault="001C6A2D" w:rsidP="001C6A2D">
      <w:pPr>
        <w:pStyle w:val="ListParagraph"/>
        <w:numPr>
          <w:ilvl w:val="1"/>
          <w:numId w:val="11"/>
        </w:numPr>
        <w:rPr>
          <w:b/>
          <w:i/>
        </w:rPr>
      </w:pPr>
      <w:r w:rsidRPr="00DA5560">
        <w:rPr>
          <w:b/>
          <w:i/>
        </w:rPr>
        <w:t>Annual  Review</w:t>
      </w:r>
    </w:p>
    <w:p w:rsidR="001C6A2D" w:rsidRDefault="001C6A2D" w:rsidP="000C0991">
      <w:pPr>
        <w:pStyle w:val="ListParagraph"/>
        <w:ind w:left="360"/>
      </w:pPr>
      <w:r>
        <w:rPr>
          <w:noProof/>
        </w:rPr>
        <w:drawing>
          <wp:inline distT="0" distB="0" distL="0" distR="0">
            <wp:extent cx="4258101" cy="3200400"/>
            <wp:effectExtent l="19050" t="0" r="9099"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86"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0C0991">
      <w:pPr>
        <w:pStyle w:val="ListParagraph"/>
        <w:ind w:left="1440"/>
      </w:pPr>
    </w:p>
    <w:p w:rsidR="001C6A2D" w:rsidRDefault="001C6A2D" w:rsidP="000C0991">
      <w:pPr>
        <w:pStyle w:val="ListParagraph"/>
        <w:ind w:left="1440"/>
      </w:pPr>
    </w:p>
    <w:p w:rsidR="001C6A2D" w:rsidRDefault="001C6A2D" w:rsidP="001C6A2D">
      <w:pPr>
        <w:pStyle w:val="ListParagraph"/>
        <w:numPr>
          <w:ilvl w:val="1"/>
          <w:numId w:val="11"/>
        </w:numPr>
      </w:pPr>
      <w:r w:rsidRPr="00DA5560">
        <w:rPr>
          <w:b/>
          <w:i/>
        </w:rPr>
        <w:t>Contract Review</w:t>
      </w:r>
    </w:p>
    <w:p w:rsidR="001C6A2D" w:rsidRDefault="001C6A2D" w:rsidP="000C0991">
      <w:pPr>
        <w:pStyle w:val="ListParagraph"/>
        <w:ind w:left="360"/>
      </w:pPr>
      <w:r>
        <w:rPr>
          <w:noProof/>
        </w:rPr>
        <w:lastRenderedPageBreak/>
        <w:drawing>
          <wp:inline distT="0" distB="0" distL="0" distR="0">
            <wp:extent cx="4258101" cy="3200400"/>
            <wp:effectExtent l="19050" t="0" r="9099" b="0"/>
            <wp:docPr id="2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0C0991">
      <w:pPr>
        <w:pStyle w:val="ListParagraph"/>
        <w:ind w:left="1440"/>
      </w:pPr>
    </w:p>
    <w:p w:rsidR="001C6A2D" w:rsidRPr="00DA5560" w:rsidRDefault="001C6A2D" w:rsidP="001C6A2D">
      <w:pPr>
        <w:pStyle w:val="ListParagraph"/>
        <w:numPr>
          <w:ilvl w:val="1"/>
          <w:numId w:val="11"/>
        </w:numPr>
        <w:rPr>
          <w:b/>
          <w:i/>
        </w:rPr>
      </w:pPr>
      <w:r w:rsidRPr="00DA5560">
        <w:rPr>
          <w:b/>
          <w:i/>
        </w:rPr>
        <w:t>Issues</w:t>
      </w:r>
    </w:p>
    <w:p w:rsidR="001C6A2D" w:rsidRDefault="001C6A2D" w:rsidP="000C0991">
      <w:pPr>
        <w:pStyle w:val="ListParagraph"/>
        <w:ind w:left="360"/>
      </w:pPr>
      <w:r>
        <w:rPr>
          <w:noProof/>
        </w:rPr>
        <w:drawing>
          <wp:inline distT="0" distB="0" distL="0" distR="0">
            <wp:extent cx="4258101" cy="3200400"/>
            <wp:effectExtent l="19050" t="0" r="9099"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88"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11"/>
        </w:numPr>
        <w:ind w:firstLine="0"/>
      </w:pPr>
      <w:r w:rsidRPr="00DA5560">
        <w:rPr>
          <w:b/>
        </w:rPr>
        <w:lastRenderedPageBreak/>
        <w:t>Risk Assessment</w:t>
      </w:r>
      <w:r>
        <w:t>-This section describes the type and risk associated with this vendor.</w:t>
      </w:r>
      <w:r>
        <w:rPr>
          <w:noProof/>
        </w:rPr>
        <w:drawing>
          <wp:inline distT="0" distB="0" distL="0" distR="0">
            <wp:extent cx="4258101" cy="3200400"/>
            <wp:effectExtent l="19050" t="0" r="9099"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89"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0C0991"/>
    <w:p w:rsidR="001C6A2D" w:rsidRDefault="001C6A2D" w:rsidP="001C6A2D">
      <w:pPr>
        <w:pStyle w:val="ListParagraph"/>
        <w:numPr>
          <w:ilvl w:val="0"/>
          <w:numId w:val="11"/>
        </w:numPr>
      </w:pPr>
      <w:r w:rsidRPr="00DA5560">
        <w:rPr>
          <w:b/>
        </w:rPr>
        <w:t>Document Storage</w:t>
      </w:r>
      <w:r>
        <w:t>- This section allows you to upload and download the documents associated with this vendor.</w:t>
      </w:r>
    </w:p>
    <w:p w:rsidR="001C6A2D" w:rsidRDefault="001C6A2D" w:rsidP="000C0991">
      <w:pPr>
        <w:pStyle w:val="ListParagraph"/>
        <w:ind w:left="360"/>
      </w:pPr>
      <w:r>
        <w:rPr>
          <w:noProof/>
        </w:rPr>
        <w:drawing>
          <wp:inline distT="0" distB="0" distL="0" distR="0">
            <wp:extent cx="4258101" cy="3200400"/>
            <wp:effectExtent l="19050" t="0" r="9099"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90"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11"/>
        </w:numPr>
        <w:ind w:firstLine="0"/>
      </w:pPr>
      <w:r w:rsidRPr="00DA5560">
        <w:rPr>
          <w:b/>
        </w:rPr>
        <w:lastRenderedPageBreak/>
        <w:t>Vendor Management Policy</w:t>
      </w:r>
      <w:r>
        <w:rPr>
          <w:b/>
        </w:rPr>
        <w:t xml:space="preserve"> </w:t>
      </w:r>
      <w:r w:rsidRPr="00BE6C92">
        <w:rPr>
          <w:sz w:val="20"/>
          <w:szCs w:val="20"/>
        </w:rPr>
        <w:t>(</w:t>
      </w:r>
      <w:r>
        <w:rPr>
          <w:sz w:val="20"/>
          <w:szCs w:val="20"/>
        </w:rPr>
        <w:t>5</w:t>
      </w:r>
      <w:r w:rsidRPr="00BE6C92">
        <w:rPr>
          <w:sz w:val="20"/>
          <w:szCs w:val="20"/>
        </w:rPr>
        <w:t xml:space="preserve"> </w:t>
      </w:r>
      <w:r>
        <w:rPr>
          <w:sz w:val="20"/>
          <w:szCs w:val="20"/>
        </w:rPr>
        <w:t xml:space="preserve">Sub </w:t>
      </w:r>
      <w:r w:rsidRPr="00BE6C92">
        <w:rPr>
          <w:sz w:val="20"/>
          <w:szCs w:val="20"/>
        </w:rPr>
        <w:t>Sections</w:t>
      </w:r>
      <w:r>
        <w:rPr>
          <w:sz w:val="20"/>
          <w:szCs w:val="20"/>
        </w:rPr>
        <w:t xml:space="preserve"> </w:t>
      </w:r>
      <w:r w:rsidRPr="00BE6C92">
        <w:rPr>
          <w:sz w:val="20"/>
          <w:szCs w:val="20"/>
        </w:rPr>
        <w:t>Listed Below)</w:t>
      </w:r>
      <w:r w:rsidRPr="007F7B50">
        <w:rPr>
          <w:sz w:val="20"/>
          <w:szCs w:val="20"/>
        </w:rPr>
        <w:t xml:space="preserve"> </w:t>
      </w:r>
      <w:r>
        <w:rPr>
          <w:noProof/>
          <w:sz w:val="20"/>
          <w:szCs w:val="20"/>
        </w:rPr>
        <w:drawing>
          <wp:inline distT="0" distB="0" distL="0" distR="0">
            <wp:extent cx="4261104" cy="3182096"/>
            <wp:effectExtent l="19050" t="0" r="6096" b="0"/>
            <wp:docPr id="51"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1"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0C0991">
      <w:pPr>
        <w:pStyle w:val="ListParagraph"/>
        <w:ind w:left="360"/>
      </w:pPr>
    </w:p>
    <w:p w:rsidR="001C6A2D" w:rsidRDefault="001C6A2D" w:rsidP="000C0991">
      <w:pPr>
        <w:pStyle w:val="ListParagraph"/>
        <w:ind w:left="360"/>
      </w:pPr>
    </w:p>
    <w:p w:rsidR="001C6A2D" w:rsidRPr="00DA5560" w:rsidRDefault="001C6A2D" w:rsidP="000C0991">
      <w:pPr>
        <w:pStyle w:val="ListParagraph"/>
        <w:ind w:left="360" w:hanging="360"/>
        <w:rPr>
          <w:b/>
        </w:rPr>
      </w:pPr>
      <w:r>
        <w:tab/>
        <w:t xml:space="preserve">a. </w:t>
      </w:r>
      <w:r w:rsidRPr="00DA5560">
        <w:rPr>
          <w:b/>
        </w:rPr>
        <w:t>Vendor Relationship Management- Plan Overview</w:t>
      </w:r>
    </w:p>
    <w:p w:rsidR="001C6A2D" w:rsidRDefault="001C6A2D" w:rsidP="000C0991">
      <w:pPr>
        <w:pStyle w:val="ListParagraph"/>
        <w:ind w:left="360"/>
      </w:pPr>
      <w:r>
        <w:rPr>
          <w:noProof/>
        </w:rPr>
        <w:drawing>
          <wp:inline distT="0" distB="0" distL="0" distR="0">
            <wp:extent cx="4258101" cy="3200400"/>
            <wp:effectExtent l="19050" t="0" r="9099"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9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0C0991">
      <w:pPr>
        <w:pStyle w:val="ListParagraph"/>
        <w:ind w:left="1080"/>
      </w:pPr>
    </w:p>
    <w:p w:rsidR="001C6A2D" w:rsidRDefault="001C6A2D" w:rsidP="000C0991">
      <w:pPr>
        <w:pStyle w:val="ListParagraph"/>
        <w:tabs>
          <w:tab w:val="left" w:pos="720"/>
        </w:tabs>
        <w:ind w:hanging="360"/>
      </w:pPr>
      <w:r>
        <w:t xml:space="preserve">b. </w:t>
      </w:r>
      <w:r w:rsidRPr="00281169">
        <w:rPr>
          <w:b/>
          <w:i/>
        </w:rPr>
        <w:t>Introduction</w:t>
      </w:r>
    </w:p>
    <w:p w:rsidR="001C6A2D" w:rsidRDefault="001C6A2D" w:rsidP="000C0991">
      <w:pPr>
        <w:pStyle w:val="ListParagraph"/>
        <w:ind w:left="360"/>
      </w:pPr>
      <w:r>
        <w:rPr>
          <w:noProof/>
        </w:rPr>
        <w:lastRenderedPageBreak/>
        <w:drawing>
          <wp:inline distT="0" distB="0" distL="0" distR="0">
            <wp:extent cx="4258101" cy="3200400"/>
            <wp:effectExtent l="19050" t="0" r="9099" b="0"/>
            <wp:docPr id="25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0C0991">
      <w:pPr>
        <w:pStyle w:val="ListParagraph"/>
        <w:ind w:left="1080"/>
      </w:pPr>
    </w:p>
    <w:p w:rsidR="001C6A2D" w:rsidRDefault="001C6A2D" w:rsidP="000C0991">
      <w:pPr>
        <w:pStyle w:val="ListParagraph"/>
        <w:ind w:left="1080"/>
      </w:pPr>
    </w:p>
    <w:p w:rsidR="001C6A2D" w:rsidRDefault="001C6A2D" w:rsidP="000C0991">
      <w:pPr>
        <w:pStyle w:val="ListParagraph"/>
        <w:ind w:left="0"/>
      </w:pPr>
      <w:r>
        <w:t xml:space="preserve">c. </w:t>
      </w:r>
      <w:r w:rsidRPr="00281169">
        <w:rPr>
          <w:b/>
          <w:i/>
        </w:rPr>
        <w:t>Purpose</w:t>
      </w:r>
    </w:p>
    <w:p w:rsidR="001C6A2D" w:rsidRDefault="001C6A2D" w:rsidP="000C0991">
      <w:pPr>
        <w:pStyle w:val="ListParagraph"/>
        <w:ind w:left="360"/>
      </w:pPr>
      <w:r>
        <w:rPr>
          <w:noProof/>
        </w:rPr>
        <w:drawing>
          <wp:inline distT="0" distB="0" distL="0" distR="0">
            <wp:extent cx="4261104" cy="3182096"/>
            <wp:effectExtent l="19050" t="0" r="6096" b="0"/>
            <wp:docPr id="53"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4"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0C0991">
      <w:pPr>
        <w:pStyle w:val="ListParagraph"/>
        <w:ind w:left="1080"/>
      </w:pPr>
    </w:p>
    <w:p w:rsidR="001C6A2D" w:rsidRDefault="001C6A2D" w:rsidP="000C0991">
      <w:pPr>
        <w:pStyle w:val="ListParagraph"/>
        <w:ind w:left="360"/>
      </w:pPr>
      <w:r>
        <w:t xml:space="preserve">d. </w:t>
      </w:r>
      <w:r w:rsidRPr="00281169">
        <w:rPr>
          <w:b/>
          <w:i/>
        </w:rPr>
        <w:t>Contractual Relationships</w:t>
      </w:r>
    </w:p>
    <w:p w:rsidR="001C6A2D" w:rsidRDefault="001C6A2D" w:rsidP="000C0991">
      <w:pPr>
        <w:pStyle w:val="ListParagraph"/>
        <w:ind w:left="360"/>
      </w:pPr>
      <w:r>
        <w:rPr>
          <w:noProof/>
        </w:rPr>
        <w:lastRenderedPageBreak/>
        <w:drawing>
          <wp:inline distT="0" distB="0" distL="0" distR="0">
            <wp:extent cx="4261104" cy="3182096"/>
            <wp:effectExtent l="19050" t="0" r="6096" b="0"/>
            <wp:docPr id="5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5"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0C0991">
      <w:pPr>
        <w:pStyle w:val="ListParagraph"/>
        <w:ind w:left="1080"/>
      </w:pPr>
    </w:p>
    <w:p w:rsidR="001C6A2D" w:rsidRDefault="001C6A2D" w:rsidP="000C0991">
      <w:pPr>
        <w:pStyle w:val="ListParagraph"/>
        <w:ind w:left="360"/>
      </w:pPr>
      <w:r>
        <w:rPr>
          <w:noProof/>
        </w:rPr>
        <w:drawing>
          <wp:inline distT="0" distB="0" distL="0" distR="0">
            <wp:extent cx="4261104" cy="3182171"/>
            <wp:effectExtent l="19050" t="0" r="6096" b="0"/>
            <wp:docPr id="56"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6"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0C0991">
      <w:pPr>
        <w:pStyle w:val="ListParagraph"/>
        <w:ind w:left="360"/>
      </w:pPr>
    </w:p>
    <w:p w:rsidR="001C6A2D" w:rsidRDefault="001C6A2D" w:rsidP="000C0991">
      <w:pPr>
        <w:pStyle w:val="ListParagraph"/>
        <w:ind w:left="360"/>
      </w:pPr>
    </w:p>
    <w:p w:rsidR="001C6A2D" w:rsidRDefault="001C6A2D" w:rsidP="000C0991">
      <w:pPr>
        <w:pStyle w:val="ListParagraph"/>
        <w:ind w:left="1080"/>
      </w:pPr>
    </w:p>
    <w:p w:rsidR="001C6A2D" w:rsidRDefault="001C6A2D" w:rsidP="000C0991">
      <w:pPr>
        <w:pStyle w:val="ListParagraph"/>
        <w:ind w:left="360"/>
      </w:pPr>
      <w:r>
        <w:t xml:space="preserve">e. </w:t>
      </w:r>
      <w:r w:rsidRPr="00281169">
        <w:rPr>
          <w:b/>
          <w:i/>
        </w:rPr>
        <w:t>Overall Program Review</w:t>
      </w:r>
    </w:p>
    <w:p w:rsidR="001C6A2D" w:rsidRDefault="001C6A2D" w:rsidP="000C0991">
      <w:pPr>
        <w:pStyle w:val="ListParagraph"/>
        <w:ind w:left="360"/>
      </w:pPr>
      <w:r>
        <w:rPr>
          <w:noProof/>
        </w:rPr>
        <w:lastRenderedPageBreak/>
        <w:drawing>
          <wp:inline distT="0" distB="0" distL="0" distR="0">
            <wp:extent cx="4261104" cy="3182096"/>
            <wp:effectExtent l="19050" t="0" r="6096" b="0"/>
            <wp:docPr id="57"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7"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0C0991">
      <w:pPr>
        <w:pStyle w:val="ListParagraph"/>
        <w:ind w:left="360"/>
      </w:pPr>
    </w:p>
    <w:p w:rsidR="001C6A2D" w:rsidRDefault="001C6A2D" w:rsidP="001C6A2D">
      <w:pPr>
        <w:pStyle w:val="ListParagraph"/>
        <w:numPr>
          <w:ilvl w:val="0"/>
          <w:numId w:val="11"/>
        </w:numPr>
        <w:tabs>
          <w:tab w:val="left" w:pos="0"/>
        </w:tabs>
      </w:pPr>
      <w:r w:rsidRPr="00281169">
        <w:rPr>
          <w:b/>
        </w:rPr>
        <w:t>Reports</w:t>
      </w:r>
      <w:r>
        <w:t>- Allows you to generate and print reports associated with Vendor Management.</w:t>
      </w:r>
      <w:r w:rsidRPr="007F7B50">
        <w:t xml:space="preserve"> </w:t>
      </w:r>
      <w:r>
        <w:rPr>
          <w:noProof/>
        </w:rPr>
        <w:drawing>
          <wp:inline distT="0" distB="0" distL="0" distR="0">
            <wp:extent cx="4261104" cy="3182171"/>
            <wp:effectExtent l="19050" t="0" r="6096" b="0"/>
            <wp:docPr id="60"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8"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0C0991">
      <w:pPr>
        <w:pStyle w:val="ListParagraph"/>
        <w:tabs>
          <w:tab w:val="left" w:pos="0"/>
        </w:tabs>
        <w:ind w:left="360"/>
      </w:pPr>
    </w:p>
    <w:p w:rsidR="001C6A2D" w:rsidRDefault="001C6A2D" w:rsidP="000C0991">
      <w:pPr>
        <w:pStyle w:val="ListParagraph"/>
        <w:ind w:left="360"/>
      </w:pPr>
      <w:r>
        <w:rPr>
          <w:noProof/>
        </w:rPr>
        <w:lastRenderedPageBreak/>
        <w:drawing>
          <wp:inline distT="0" distB="0" distL="0" distR="0">
            <wp:extent cx="4261104" cy="3182096"/>
            <wp:effectExtent l="19050" t="0" r="6096" b="0"/>
            <wp:docPr id="62"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0C0991">
      <w:pPr>
        <w:pStyle w:val="ListParagraph"/>
        <w:ind w:left="360"/>
      </w:pPr>
    </w:p>
    <w:p w:rsidR="001C6A2D" w:rsidRDefault="001C6A2D" w:rsidP="000C0991">
      <w:pPr>
        <w:pStyle w:val="ListParagraph"/>
        <w:ind w:left="360"/>
      </w:pPr>
      <w:r>
        <w:rPr>
          <w:noProof/>
        </w:rPr>
        <w:drawing>
          <wp:inline distT="0" distB="0" distL="0" distR="0">
            <wp:extent cx="4261104" cy="3113812"/>
            <wp:effectExtent l="19050" t="0" r="6096"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00" cstate="print"/>
                    <a:srcRect/>
                    <a:stretch>
                      <a:fillRect/>
                    </a:stretch>
                  </pic:blipFill>
                  <pic:spPr bwMode="auto">
                    <a:xfrm>
                      <a:off x="0" y="0"/>
                      <a:ext cx="4261104" cy="3113812"/>
                    </a:xfrm>
                    <a:prstGeom prst="rect">
                      <a:avLst/>
                    </a:prstGeom>
                    <a:noFill/>
                    <a:ln w="9525">
                      <a:noFill/>
                      <a:miter lim="800000"/>
                      <a:headEnd/>
                      <a:tailEnd/>
                    </a:ln>
                  </pic:spPr>
                </pic:pic>
              </a:graphicData>
            </a:graphic>
          </wp:inline>
        </w:drawing>
      </w:r>
    </w:p>
    <w:p w:rsidR="001C6A2D" w:rsidRDefault="001C6A2D" w:rsidP="000C0991">
      <w:pPr>
        <w:pStyle w:val="ListParagraph"/>
        <w:ind w:left="1080"/>
      </w:pPr>
    </w:p>
    <w:p w:rsidR="001C6A2D" w:rsidRDefault="001C6A2D" w:rsidP="000C0991">
      <w:pPr>
        <w:pStyle w:val="ListParagraph"/>
        <w:ind w:left="1080"/>
      </w:pPr>
    </w:p>
    <w:p w:rsidR="001C6A2D" w:rsidRDefault="001C6A2D" w:rsidP="000C0991">
      <w:pPr>
        <w:pStyle w:val="ListParagraph"/>
        <w:ind w:left="1080"/>
      </w:pPr>
    </w:p>
    <w:p w:rsidR="001C6A2D" w:rsidRDefault="001C6A2D" w:rsidP="000C0991">
      <w:pPr>
        <w:pStyle w:val="ListParagraph"/>
        <w:ind w:left="1080"/>
      </w:pPr>
    </w:p>
    <w:p w:rsidR="001C6A2D" w:rsidRPr="00625CC2" w:rsidRDefault="001C6A2D" w:rsidP="000C0991">
      <w:pPr>
        <w:pStyle w:val="ListParagraph"/>
        <w:ind w:left="1080" w:hanging="1080"/>
        <w:rPr>
          <w:b/>
          <w:i/>
        </w:rPr>
      </w:pPr>
      <w:r w:rsidRPr="00625CC2">
        <w:rPr>
          <w:b/>
          <w:i/>
        </w:rPr>
        <w:t>Typical Training Schedule:</w:t>
      </w:r>
    </w:p>
    <w:p w:rsidR="001C6A2D" w:rsidRDefault="001C6A2D" w:rsidP="000C0991">
      <w:r w:rsidRPr="008F2F67">
        <w:rPr>
          <w:b/>
          <w:i/>
        </w:rPr>
        <w:lastRenderedPageBreak/>
        <w:t>1</w:t>
      </w:r>
      <w:r w:rsidRPr="008F2F67">
        <w:rPr>
          <w:b/>
          <w:i/>
          <w:vertAlign w:val="superscript"/>
        </w:rPr>
        <w:t>st</w:t>
      </w:r>
      <w:r w:rsidRPr="008F2F67">
        <w:rPr>
          <w:b/>
          <w:i/>
        </w:rPr>
        <w:t xml:space="preserve"> Training</w:t>
      </w:r>
      <w:r>
        <w:t xml:space="preserve"> </w:t>
      </w:r>
      <w:r w:rsidRPr="00310229">
        <w:rPr>
          <w:b/>
          <w:i/>
        </w:rPr>
        <w:t>Session</w:t>
      </w:r>
      <w:r w:rsidRPr="008F2F67">
        <w:rPr>
          <w:b/>
          <w:i/>
        </w:rPr>
        <w:t xml:space="preserve"> </w:t>
      </w:r>
      <w:r>
        <w:t xml:space="preserve">- Maintenance, BIA – Risk Assessment, BIA – Business Impact Analysis, CBP </w:t>
      </w:r>
      <w:r w:rsidRPr="00A322EA">
        <w:rPr>
          <w:i/>
        </w:rPr>
        <w:t>(Reports)</w:t>
      </w:r>
    </w:p>
    <w:p w:rsidR="001C6A2D" w:rsidRDefault="001C6A2D" w:rsidP="000C0991">
      <w:r w:rsidRPr="008F2F67">
        <w:rPr>
          <w:b/>
          <w:i/>
        </w:rPr>
        <w:t>2</w:t>
      </w:r>
      <w:r w:rsidRPr="008F2F67">
        <w:rPr>
          <w:b/>
          <w:i/>
          <w:vertAlign w:val="superscript"/>
        </w:rPr>
        <w:t>nd</w:t>
      </w:r>
      <w:r w:rsidRPr="008F2F67">
        <w:rPr>
          <w:b/>
          <w:i/>
        </w:rPr>
        <w:t xml:space="preserve"> Training</w:t>
      </w:r>
      <w:r>
        <w:t xml:space="preserve"> </w:t>
      </w:r>
      <w:r w:rsidRPr="008F2F67">
        <w:rPr>
          <w:b/>
          <w:i/>
        </w:rPr>
        <w:t>Session</w:t>
      </w:r>
      <w:r>
        <w:t>– Plan Summary, Team Plans and Plan Worksheets</w:t>
      </w:r>
    </w:p>
    <w:p w:rsidR="001C6A2D" w:rsidRDefault="001C6A2D" w:rsidP="000C0991">
      <w:r w:rsidRPr="008F2F67">
        <w:rPr>
          <w:b/>
          <w:i/>
        </w:rPr>
        <w:t>3</w:t>
      </w:r>
      <w:r w:rsidRPr="008F2F67">
        <w:rPr>
          <w:b/>
          <w:i/>
          <w:vertAlign w:val="superscript"/>
        </w:rPr>
        <w:t>rd</w:t>
      </w:r>
      <w:r w:rsidRPr="008F2F67">
        <w:rPr>
          <w:b/>
          <w:i/>
        </w:rPr>
        <w:t xml:space="preserve"> </w:t>
      </w:r>
      <w:r>
        <w:rPr>
          <w:b/>
          <w:i/>
        </w:rPr>
        <w:t>T</w:t>
      </w:r>
      <w:r w:rsidRPr="008F2F67">
        <w:rPr>
          <w:b/>
          <w:i/>
        </w:rPr>
        <w:t xml:space="preserve">raining Session </w:t>
      </w:r>
      <w:r>
        <w:t>– Pandemic Flu</w:t>
      </w:r>
    </w:p>
    <w:p w:rsidR="001C6A2D" w:rsidRDefault="001C6A2D" w:rsidP="000C0991">
      <w:r w:rsidRPr="008F2F67">
        <w:rPr>
          <w:b/>
          <w:i/>
        </w:rPr>
        <w:t>4</w:t>
      </w:r>
      <w:r w:rsidRPr="008F2F67">
        <w:rPr>
          <w:b/>
          <w:i/>
          <w:vertAlign w:val="superscript"/>
        </w:rPr>
        <w:t>th</w:t>
      </w:r>
      <w:r w:rsidRPr="008F2F67">
        <w:rPr>
          <w:b/>
          <w:i/>
        </w:rPr>
        <w:t xml:space="preserve"> Training Session </w:t>
      </w:r>
      <w:r>
        <w:t>– Testing and Training</w:t>
      </w:r>
    </w:p>
    <w:p w:rsidR="001C6A2D" w:rsidRDefault="001C6A2D" w:rsidP="000C0991">
      <w:r w:rsidRPr="008F2F67">
        <w:rPr>
          <w:b/>
          <w:i/>
        </w:rPr>
        <w:t>5</w:t>
      </w:r>
      <w:r w:rsidRPr="008F2F67">
        <w:rPr>
          <w:b/>
          <w:i/>
          <w:vertAlign w:val="superscript"/>
        </w:rPr>
        <w:t>th</w:t>
      </w:r>
      <w:r w:rsidRPr="008F2F67">
        <w:rPr>
          <w:b/>
          <w:i/>
        </w:rPr>
        <w:t xml:space="preserve"> Training</w:t>
      </w:r>
      <w:r>
        <w:t xml:space="preserve"> </w:t>
      </w:r>
      <w:r w:rsidRPr="008F2F67">
        <w:rPr>
          <w:b/>
          <w:i/>
        </w:rPr>
        <w:t>Session</w:t>
      </w:r>
      <w:r>
        <w:t>– Vendor Management</w:t>
      </w:r>
    </w:p>
    <w:p w:rsidR="001C6A2D" w:rsidRDefault="001C6A2D"/>
    <w:p w:rsidR="001C6A2D" w:rsidRDefault="001C6A2D" w:rsidP="006A44EA">
      <w:pPr>
        <w:pStyle w:val="Heading1"/>
      </w:pPr>
      <w:r w:rsidRPr="00670093">
        <w:t>Maintenance</w:t>
      </w:r>
      <w:r>
        <w:t xml:space="preserve"> </w:t>
      </w:r>
      <w:r w:rsidRPr="00BE6C92">
        <w:rPr>
          <w:color w:val="auto"/>
          <w:sz w:val="20"/>
          <w:szCs w:val="20"/>
        </w:rPr>
        <w:t>(</w:t>
      </w:r>
      <w:r>
        <w:rPr>
          <w:color w:val="auto"/>
          <w:sz w:val="20"/>
          <w:szCs w:val="20"/>
        </w:rPr>
        <w:t xml:space="preserve">10 </w:t>
      </w:r>
      <w:r w:rsidRPr="00BE6C92">
        <w:rPr>
          <w:color w:val="auto"/>
          <w:sz w:val="20"/>
          <w:szCs w:val="20"/>
        </w:rPr>
        <w:t>Sections</w:t>
      </w:r>
      <w:r>
        <w:rPr>
          <w:color w:val="auto"/>
          <w:sz w:val="20"/>
          <w:szCs w:val="20"/>
        </w:rPr>
        <w:t xml:space="preserve"> </w:t>
      </w:r>
      <w:r w:rsidRPr="00BE6C92">
        <w:rPr>
          <w:color w:val="auto"/>
          <w:sz w:val="20"/>
          <w:szCs w:val="20"/>
        </w:rPr>
        <w:t>Listed Below)</w:t>
      </w:r>
    </w:p>
    <w:p w:rsidR="001C6A2D" w:rsidRPr="00107967" w:rsidRDefault="001C6A2D" w:rsidP="006A44EA">
      <w:pPr>
        <w:ind w:left="360"/>
      </w:pPr>
      <w:r>
        <w:rPr>
          <w:noProof/>
        </w:rPr>
        <w:drawing>
          <wp:inline distT="0" distB="0" distL="0" distR="0">
            <wp:extent cx="4261104" cy="3182171"/>
            <wp:effectExtent l="19050" t="0" r="6096" b="0"/>
            <wp:docPr id="4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1"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12"/>
        </w:numPr>
        <w:tabs>
          <w:tab w:val="left" w:pos="0"/>
        </w:tabs>
        <w:ind w:left="360"/>
      </w:pPr>
      <w:r w:rsidRPr="00DA5560">
        <w:rPr>
          <w:b/>
        </w:rPr>
        <w:t>Accounts</w:t>
      </w:r>
      <w:r>
        <w:t>-</w:t>
      </w:r>
      <w:r w:rsidRPr="005E5F84">
        <w:rPr>
          <w:rFonts w:ascii="Arial" w:hAnsi="Arial" w:cs="Arial"/>
          <w:color w:val="000000"/>
          <w:sz w:val="18"/>
          <w:szCs w:val="18"/>
        </w:rPr>
        <w:t xml:space="preserve"> </w:t>
      </w:r>
      <w:r>
        <w:rPr>
          <w:rFonts w:ascii="Arial" w:hAnsi="Arial" w:cs="Arial"/>
          <w:color w:val="000000"/>
          <w:sz w:val="18"/>
          <w:szCs w:val="18"/>
        </w:rPr>
        <w:t>Accounts screen allows the user to add/delete/edit Accounts. It also allows the user to add/delete/edit Employees.</w:t>
      </w:r>
      <w:r>
        <w:rPr>
          <w:noProof/>
        </w:rPr>
        <w:t xml:space="preserve"> </w:t>
      </w:r>
    </w:p>
    <w:p w:rsidR="001C6A2D" w:rsidRDefault="001C6A2D" w:rsidP="006A44EA">
      <w:pPr>
        <w:pStyle w:val="ListParagraph"/>
        <w:tabs>
          <w:tab w:val="left" w:pos="0"/>
        </w:tabs>
        <w:ind w:left="360"/>
      </w:pPr>
      <w:r>
        <w:rPr>
          <w:noProof/>
        </w:rPr>
        <w:lastRenderedPageBreak/>
        <w:drawing>
          <wp:inline distT="0" distB="0" distL="0" distR="0">
            <wp:extent cx="4258101" cy="3200400"/>
            <wp:effectExtent l="19050" t="0" r="9099"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0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6A44EA">
      <w:pPr>
        <w:pStyle w:val="ListParagraph"/>
        <w:tabs>
          <w:tab w:val="left" w:pos="0"/>
        </w:tabs>
        <w:ind w:left="360"/>
      </w:pPr>
    </w:p>
    <w:p w:rsidR="001C6A2D" w:rsidRDefault="001C6A2D" w:rsidP="001C6A2D">
      <w:pPr>
        <w:pStyle w:val="ListParagraph"/>
        <w:numPr>
          <w:ilvl w:val="0"/>
          <w:numId w:val="12"/>
        </w:numPr>
        <w:ind w:left="360"/>
      </w:pPr>
      <w:r w:rsidRPr="00DA5560">
        <w:rPr>
          <w:b/>
        </w:rPr>
        <w:t>Threats</w:t>
      </w:r>
      <w:r>
        <w:t>-</w:t>
      </w:r>
      <w:r w:rsidRPr="000D4C0C">
        <w:rPr>
          <w:rFonts w:ascii="Arial" w:hAnsi="Arial" w:cs="Arial"/>
          <w:color w:val="000000"/>
          <w:sz w:val="18"/>
          <w:szCs w:val="18"/>
        </w:rPr>
        <w:t xml:space="preserve"> </w:t>
      </w:r>
      <w:r>
        <w:rPr>
          <w:rFonts w:ascii="Arial" w:hAnsi="Arial" w:cs="Arial"/>
          <w:color w:val="000000"/>
          <w:sz w:val="18"/>
          <w:szCs w:val="18"/>
        </w:rPr>
        <w:t>Threats screen allows the user to add new Threats which will follow through to Threat Analysis screen.</w:t>
      </w:r>
      <w:r>
        <w:rPr>
          <w:noProof/>
        </w:rPr>
        <w:t xml:space="preserve"> </w:t>
      </w:r>
      <w:r>
        <w:rPr>
          <w:noProof/>
        </w:rPr>
        <w:drawing>
          <wp:inline distT="0" distB="0" distL="0" distR="0">
            <wp:extent cx="4258101" cy="3200400"/>
            <wp:effectExtent l="19050" t="0" r="9099"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03"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12"/>
        </w:numPr>
        <w:ind w:left="360"/>
      </w:pPr>
      <w:r w:rsidRPr="00DA5560">
        <w:rPr>
          <w:b/>
        </w:rPr>
        <w:lastRenderedPageBreak/>
        <w:t>System Category</w:t>
      </w:r>
      <w:r>
        <w:t>-</w:t>
      </w:r>
      <w:r w:rsidRPr="000D4C0C">
        <w:rPr>
          <w:rFonts w:ascii="Arial" w:hAnsi="Arial" w:cs="Arial"/>
          <w:color w:val="000000"/>
          <w:sz w:val="18"/>
          <w:szCs w:val="18"/>
        </w:rPr>
        <w:t xml:space="preserve"> </w:t>
      </w:r>
      <w:r>
        <w:rPr>
          <w:rFonts w:ascii="Arial" w:hAnsi="Arial" w:cs="Arial"/>
          <w:color w:val="000000"/>
          <w:sz w:val="18"/>
          <w:szCs w:val="18"/>
        </w:rPr>
        <w:t>System Category screen allows the user to Add a new System Type under a System Category which will follow through to the Controls and Risk Rating screen.</w:t>
      </w:r>
      <w:r>
        <w:rPr>
          <w:noProof/>
        </w:rPr>
        <w:t xml:space="preserve"> </w:t>
      </w:r>
      <w:r>
        <w:rPr>
          <w:noProof/>
        </w:rPr>
        <w:drawing>
          <wp:inline distT="0" distB="0" distL="0" distR="0">
            <wp:extent cx="4258101" cy="3200400"/>
            <wp:effectExtent l="19050" t="0" r="9099"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04"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6A44EA">
      <w:pPr>
        <w:pStyle w:val="ListParagraph"/>
        <w:ind w:left="360"/>
      </w:pPr>
    </w:p>
    <w:p w:rsidR="001C6A2D" w:rsidRDefault="001C6A2D" w:rsidP="001C6A2D">
      <w:pPr>
        <w:pStyle w:val="ListParagraph"/>
        <w:numPr>
          <w:ilvl w:val="0"/>
          <w:numId w:val="12"/>
        </w:numPr>
        <w:ind w:left="360"/>
      </w:pPr>
      <w:r w:rsidRPr="00DA5560">
        <w:rPr>
          <w:b/>
        </w:rPr>
        <w:t>System Sub Category</w:t>
      </w:r>
      <w:r>
        <w:t>-</w:t>
      </w:r>
      <w:r w:rsidRPr="000D4C0C">
        <w:rPr>
          <w:rFonts w:ascii="Arial" w:hAnsi="Arial" w:cs="Arial"/>
          <w:color w:val="000000"/>
          <w:sz w:val="18"/>
          <w:szCs w:val="18"/>
        </w:rPr>
        <w:t xml:space="preserve"> </w:t>
      </w:r>
      <w:r>
        <w:rPr>
          <w:rFonts w:ascii="Arial" w:hAnsi="Arial" w:cs="Arial"/>
          <w:color w:val="000000"/>
          <w:sz w:val="18"/>
          <w:szCs w:val="18"/>
        </w:rPr>
        <w:t>System Category screen allows the user to Add a new System Sub Category under a System Category which will follow through to the Controls and Risk Rating screen.</w:t>
      </w:r>
      <w:r>
        <w:rPr>
          <w:noProof/>
        </w:rPr>
        <w:t xml:space="preserve"> </w:t>
      </w:r>
      <w:r>
        <w:rPr>
          <w:noProof/>
        </w:rPr>
        <w:drawing>
          <wp:inline distT="0" distB="0" distL="0" distR="0">
            <wp:extent cx="4258101" cy="3200400"/>
            <wp:effectExtent l="19050" t="0" r="9099"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0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Pr="003640D1" w:rsidRDefault="001C6A2D" w:rsidP="001C6A2D">
      <w:pPr>
        <w:pStyle w:val="ListParagraph"/>
        <w:numPr>
          <w:ilvl w:val="0"/>
          <w:numId w:val="12"/>
        </w:numPr>
        <w:ind w:left="360"/>
      </w:pPr>
      <w:r w:rsidRPr="00DA5560">
        <w:rPr>
          <w:b/>
        </w:rPr>
        <w:lastRenderedPageBreak/>
        <w:t>Vendors</w:t>
      </w:r>
      <w:r>
        <w:t>-</w:t>
      </w:r>
      <w:r w:rsidRPr="000D4C0C">
        <w:rPr>
          <w:rFonts w:ascii="Arial" w:hAnsi="Arial" w:cs="Arial"/>
          <w:color w:val="000000"/>
          <w:sz w:val="18"/>
          <w:szCs w:val="18"/>
        </w:rPr>
        <w:t xml:space="preserve"> </w:t>
      </w:r>
      <w:r>
        <w:rPr>
          <w:rFonts w:ascii="Arial" w:hAnsi="Arial" w:cs="Arial"/>
          <w:color w:val="000000"/>
          <w:sz w:val="18"/>
          <w:szCs w:val="18"/>
        </w:rPr>
        <w:t xml:space="preserve">Vendors screen allows the user to add/delete/edit critical vendor contact information. </w:t>
      </w:r>
      <w:r>
        <w:rPr>
          <w:noProof/>
        </w:rPr>
        <w:drawing>
          <wp:inline distT="0" distB="0" distL="0" distR="0">
            <wp:extent cx="4258101" cy="3200400"/>
            <wp:effectExtent l="19050" t="0" r="9099"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06"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6A44EA">
      <w:pPr>
        <w:pStyle w:val="ListParagraph"/>
        <w:ind w:left="360"/>
      </w:pPr>
    </w:p>
    <w:p w:rsidR="001C6A2D" w:rsidRDefault="001C6A2D" w:rsidP="001C6A2D">
      <w:pPr>
        <w:pStyle w:val="ListParagraph"/>
        <w:numPr>
          <w:ilvl w:val="0"/>
          <w:numId w:val="12"/>
        </w:numPr>
        <w:ind w:left="360"/>
      </w:pPr>
      <w:r w:rsidRPr="00DA5560">
        <w:rPr>
          <w:b/>
        </w:rPr>
        <w:t>Users</w:t>
      </w:r>
      <w:r>
        <w:t>-</w:t>
      </w:r>
      <w:r w:rsidRPr="000D4C0C">
        <w:rPr>
          <w:rFonts w:ascii="Arial" w:hAnsi="Arial" w:cs="Arial"/>
          <w:color w:val="000000"/>
          <w:sz w:val="18"/>
          <w:szCs w:val="18"/>
        </w:rPr>
        <w:t xml:space="preserve"> </w:t>
      </w:r>
      <w:r>
        <w:rPr>
          <w:rFonts w:ascii="Arial" w:hAnsi="Arial" w:cs="Arial"/>
          <w:color w:val="000000"/>
          <w:sz w:val="18"/>
          <w:szCs w:val="18"/>
        </w:rPr>
        <w:t>Users screen allows user to add/delete/edit users of the BCPlanLogix software. It allows user to manage user access rights and customize users to fit their responsibilities.</w:t>
      </w:r>
      <w:r>
        <w:rPr>
          <w:noProof/>
        </w:rPr>
        <w:t xml:space="preserve"> </w:t>
      </w:r>
      <w:r>
        <w:rPr>
          <w:noProof/>
        </w:rPr>
        <w:drawing>
          <wp:inline distT="0" distB="0" distL="0" distR="0">
            <wp:extent cx="4258101" cy="3200400"/>
            <wp:effectExtent l="19050" t="0" r="9099"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07"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12"/>
        </w:numPr>
        <w:ind w:left="360"/>
      </w:pPr>
      <w:r w:rsidRPr="00DA5560">
        <w:rPr>
          <w:b/>
        </w:rPr>
        <w:lastRenderedPageBreak/>
        <w:t>Department</w:t>
      </w:r>
      <w:r>
        <w:t>-</w:t>
      </w:r>
      <w:r w:rsidRPr="000D4C0C">
        <w:rPr>
          <w:rFonts w:ascii="Arial" w:hAnsi="Arial" w:cs="Arial"/>
          <w:color w:val="000000"/>
          <w:sz w:val="18"/>
          <w:szCs w:val="18"/>
        </w:rPr>
        <w:t xml:space="preserve"> </w:t>
      </w:r>
      <w:r>
        <w:rPr>
          <w:rFonts w:ascii="Arial" w:hAnsi="Arial" w:cs="Arial"/>
          <w:color w:val="000000"/>
          <w:sz w:val="18"/>
          <w:szCs w:val="18"/>
        </w:rPr>
        <w:t>Departments is used to create custom departments for the institution.</w:t>
      </w:r>
      <w:r>
        <w:t xml:space="preserve">                                                                       </w:t>
      </w:r>
      <w:r>
        <w:rPr>
          <w:noProof/>
        </w:rPr>
        <w:drawing>
          <wp:inline distT="0" distB="0" distL="0" distR="0">
            <wp:extent cx="4261104" cy="3182096"/>
            <wp:effectExtent l="19050" t="0" r="6096" b="0"/>
            <wp:docPr id="4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8"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6A44EA">
      <w:pPr>
        <w:pStyle w:val="ListParagraph"/>
        <w:ind w:left="360"/>
      </w:pPr>
    </w:p>
    <w:p w:rsidR="001C6A2D" w:rsidRDefault="001C6A2D" w:rsidP="001C6A2D">
      <w:pPr>
        <w:pStyle w:val="ListParagraph"/>
        <w:numPr>
          <w:ilvl w:val="0"/>
          <w:numId w:val="12"/>
        </w:numPr>
        <w:ind w:left="360"/>
      </w:pPr>
      <w:r w:rsidRPr="00DA5560">
        <w:rPr>
          <w:b/>
        </w:rPr>
        <w:t>Roles</w:t>
      </w:r>
      <w:r>
        <w:t>-</w:t>
      </w:r>
      <w:r w:rsidRPr="000D4C0C">
        <w:rPr>
          <w:rFonts w:ascii="Arial" w:hAnsi="Arial" w:cs="Arial"/>
          <w:color w:val="000000"/>
          <w:sz w:val="18"/>
          <w:szCs w:val="18"/>
        </w:rPr>
        <w:t xml:space="preserve"> </w:t>
      </w:r>
      <w:r>
        <w:rPr>
          <w:rFonts w:ascii="Arial" w:hAnsi="Arial" w:cs="Arial"/>
          <w:color w:val="000000"/>
          <w:sz w:val="18"/>
          <w:szCs w:val="18"/>
        </w:rPr>
        <w:t>Role provides the user the ability to customize the user access roles.</w:t>
      </w:r>
      <w:r>
        <w:rPr>
          <w:noProof/>
        </w:rPr>
        <w:t xml:space="preserve"> </w:t>
      </w:r>
      <w:r>
        <w:rPr>
          <w:noProof/>
        </w:rPr>
        <w:drawing>
          <wp:inline distT="0" distB="0" distL="0" distR="0">
            <wp:extent cx="4258101" cy="3200400"/>
            <wp:effectExtent l="19050" t="0" r="9099"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09"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1C6A2D">
      <w:pPr>
        <w:pStyle w:val="ListParagraph"/>
        <w:numPr>
          <w:ilvl w:val="0"/>
          <w:numId w:val="12"/>
        </w:numPr>
        <w:ind w:left="360"/>
      </w:pPr>
      <w:r w:rsidRPr="00DA5560">
        <w:rPr>
          <w:b/>
        </w:rPr>
        <w:lastRenderedPageBreak/>
        <w:t>Security</w:t>
      </w:r>
      <w:r>
        <w:t>-</w:t>
      </w:r>
      <w:r w:rsidRPr="000D4C0C">
        <w:rPr>
          <w:rFonts w:ascii="Arial" w:hAnsi="Arial" w:cs="Arial"/>
          <w:color w:val="000000"/>
          <w:sz w:val="18"/>
          <w:szCs w:val="18"/>
        </w:rPr>
        <w:t xml:space="preserve"> </w:t>
      </w:r>
      <w:r>
        <w:rPr>
          <w:rFonts w:ascii="Arial" w:hAnsi="Arial" w:cs="Arial"/>
          <w:color w:val="000000"/>
          <w:sz w:val="18"/>
          <w:szCs w:val="18"/>
        </w:rPr>
        <w:t>Security allows the user to link system users and access roles.</w:t>
      </w:r>
      <w:r>
        <w:rPr>
          <w:noProof/>
        </w:rPr>
        <w:t xml:space="preserve"> </w:t>
      </w:r>
      <w:r>
        <w:rPr>
          <w:noProof/>
        </w:rPr>
        <w:drawing>
          <wp:inline distT="0" distB="0" distL="0" distR="0">
            <wp:extent cx="4258101" cy="3200400"/>
            <wp:effectExtent l="19050" t="0" r="9099"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10"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1C6A2D" w:rsidRDefault="001C6A2D" w:rsidP="006A44EA">
      <w:pPr>
        <w:pStyle w:val="ListParagraph"/>
        <w:ind w:left="360"/>
      </w:pPr>
    </w:p>
    <w:p w:rsidR="001C6A2D" w:rsidRDefault="001C6A2D" w:rsidP="001C6A2D">
      <w:pPr>
        <w:pStyle w:val="ListParagraph"/>
        <w:numPr>
          <w:ilvl w:val="0"/>
          <w:numId w:val="12"/>
        </w:numPr>
        <w:ind w:left="360"/>
      </w:pPr>
      <w:r w:rsidRPr="00DA5560">
        <w:rPr>
          <w:b/>
        </w:rPr>
        <w:t>Recovery Teams</w:t>
      </w:r>
      <w:r>
        <w:t>-</w:t>
      </w:r>
      <w:r w:rsidRPr="000D4C0C">
        <w:rPr>
          <w:rFonts w:ascii="Arial" w:hAnsi="Arial" w:cs="Arial"/>
          <w:color w:val="000000"/>
          <w:sz w:val="18"/>
          <w:szCs w:val="18"/>
        </w:rPr>
        <w:t xml:space="preserve"> </w:t>
      </w:r>
      <w:r>
        <w:rPr>
          <w:rFonts w:ascii="Arial" w:hAnsi="Arial" w:cs="Arial"/>
          <w:color w:val="000000"/>
          <w:sz w:val="18"/>
          <w:szCs w:val="18"/>
        </w:rPr>
        <w:t>Recovery Teams allows the user to customize the recovery team names and link departments to recovery teams.</w:t>
      </w:r>
      <w:r>
        <w:rPr>
          <w:noProof/>
        </w:rPr>
        <w:t xml:space="preserve"> </w:t>
      </w:r>
      <w:r>
        <w:rPr>
          <w:noProof/>
        </w:rPr>
        <w:drawing>
          <wp:inline distT="0" distB="0" distL="0" distR="0">
            <wp:extent cx="4261104" cy="3182171"/>
            <wp:effectExtent l="19050" t="0" r="6096" b="0"/>
            <wp:docPr id="4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1"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1C6A2D" w:rsidRDefault="001C6A2D"/>
    <w:p w:rsidR="001C6A2D" w:rsidRDefault="001C6A2D" w:rsidP="008829FF">
      <w:pPr>
        <w:pStyle w:val="Heading1"/>
      </w:pPr>
      <w:r w:rsidRPr="00670093">
        <w:lastRenderedPageBreak/>
        <w:t>Reports (Modules)</w:t>
      </w:r>
    </w:p>
    <w:p w:rsidR="001C6A2D" w:rsidRDefault="001C6A2D" w:rsidP="008829FF">
      <w:pPr>
        <w:ind w:left="360"/>
      </w:pPr>
      <w:r>
        <w:rPr>
          <w:noProof/>
        </w:rPr>
        <w:drawing>
          <wp:inline distT="0" distB="0" distL="0" distR="0">
            <wp:extent cx="4261104" cy="3182096"/>
            <wp:effectExtent l="19050" t="0" r="6096" b="0"/>
            <wp:docPr id="63"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2"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1C6A2D" w:rsidRDefault="001C6A2D" w:rsidP="008829FF">
      <w:pPr>
        <w:ind w:left="360"/>
      </w:pPr>
      <w:r>
        <w:rPr>
          <w:noProof/>
        </w:rPr>
        <w:drawing>
          <wp:inline distT="0" distB="0" distL="0" distR="0">
            <wp:extent cx="4261104" cy="3113812"/>
            <wp:effectExtent l="19050" t="0" r="6096"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13" cstate="print"/>
                    <a:srcRect/>
                    <a:stretch>
                      <a:fillRect/>
                    </a:stretch>
                  </pic:blipFill>
                  <pic:spPr bwMode="auto">
                    <a:xfrm>
                      <a:off x="0" y="0"/>
                      <a:ext cx="4261104" cy="3113812"/>
                    </a:xfrm>
                    <a:prstGeom prst="rect">
                      <a:avLst/>
                    </a:prstGeom>
                    <a:noFill/>
                    <a:ln w="9525">
                      <a:noFill/>
                      <a:miter lim="800000"/>
                      <a:headEnd/>
                      <a:tailEnd/>
                    </a:ln>
                  </pic:spPr>
                </pic:pic>
              </a:graphicData>
            </a:graphic>
          </wp:inline>
        </w:drawing>
      </w:r>
    </w:p>
    <w:p w:rsidR="001C6A2D" w:rsidRDefault="001C6A2D" w:rsidP="008829FF">
      <w:pPr>
        <w:ind w:left="360"/>
      </w:pPr>
    </w:p>
    <w:p w:rsidR="001C6A2D" w:rsidRDefault="001C6A2D" w:rsidP="008829FF">
      <w:pPr>
        <w:ind w:left="360"/>
      </w:pPr>
    </w:p>
    <w:p w:rsidR="001C6A2D" w:rsidRPr="00AC5DCD" w:rsidRDefault="001C6A2D" w:rsidP="008829FF">
      <w:r>
        <w:t>This is a module that allows you to generate reports for:</w:t>
      </w:r>
    </w:p>
    <w:p w:rsidR="001C6A2D" w:rsidRDefault="001C6A2D" w:rsidP="001C6A2D">
      <w:pPr>
        <w:pStyle w:val="ListParagraph"/>
        <w:numPr>
          <w:ilvl w:val="0"/>
          <w:numId w:val="13"/>
        </w:numPr>
        <w:ind w:left="360"/>
      </w:pPr>
      <w:r>
        <w:lastRenderedPageBreak/>
        <w:t>Risk Assessments-</w:t>
      </w:r>
    </w:p>
    <w:p w:rsidR="001C6A2D" w:rsidRDefault="001C6A2D" w:rsidP="001C6A2D">
      <w:pPr>
        <w:pStyle w:val="ListParagraph"/>
        <w:numPr>
          <w:ilvl w:val="0"/>
          <w:numId w:val="13"/>
        </w:numPr>
        <w:ind w:left="360"/>
      </w:pPr>
      <w:r>
        <w:t>Business Impact Analysis</w:t>
      </w:r>
    </w:p>
    <w:p w:rsidR="001C6A2D" w:rsidRDefault="001C6A2D" w:rsidP="001C6A2D">
      <w:pPr>
        <w:pStyle w:val="ListParagraph"/>
        <w:numPr>
          <w:ilvl w:val="0"/>
          <w:numId w:val="13"/>
        </w:numPr>
        <w:ind w:left="360"/>
      </w:pPr>
      <w:r>
        <w:t>Critical Business Process</w:t>
      </w:r>
    </w:p>
    <w:p w:rsidR="001C6A2D" w:rsidRDefault="001C6A2D" w:rsidP="001C6A2D">
      <w:pPr>
        <w:pStyle w:val="ListParagraph"/>
        <w:numPr>
          <w:ilvl w:val="0"/>
          <w:numId w:val="13"/>
        </w:numPr>
        <w:ind w:left="360"/>
      </w:pPr>
      <w:r>
        <w:t>Plan Summary</w:t>
      </w:r>
    </w:p>
    <w:p w:rsidR="001C6A2D" w:rsidRDefault="001C6A2D" w:rsidP="001C6A2D">
      <w:pPr>
        <w:pStyle w:val="ListParagraph"/>
        <w:numPr>
          <w:ilvl w:val="0"/>
          <w:numId w:val="13"/>
        </w:numPr>
        <w:ind w:left="360"/>
      </w:pPr>
      <w:r>
        <w:t>Team Plans</w:t>
      </w:r>
    </w:p>
    <w:p w:rsidR="001C6A2D" w:rsidRDefault="001C6A2D" w:rsidP="001C6A2D">
      <w:pPr>
        <w:pStyle w:val="ListParagraph"/>
        <w:numPr>
          <w:ilvl w:val="0"/>
          <w:numId w:val="13"/>
        </w:numPr>
        <w:ind w:left="360"/>
      </w:pPr>
      <w:r>
        <w:t>Plan Worksheets</w:t>
      </w:r>
    </w:p>
    <w:p w:rsidR="001C6A2D" w:rsidRDefault="001C6A2D" w:rsidP="001C6A2D">
      <w:pPr>
        <w:pStyle w:val="ListParagraph"/>
        <w:numPr>
          <w:ilvl w:val="0"/>
          <w:numId w:val="13"/>
        </w:numPr>
        <w:ind w:left="360"/>
      </w:pPr>
      <w:r>
        <w:t>Pandemic Flu</w:t>
      </w:r>
    </w:p>
    <w:p w:rsidR="001C6A2D" w:rsidRDefault="001C6A2D" w:rsidP="001C6A2D">
      <w:pPr>
        <w:pStyle w:val="ListParagraph"/>
        <w:numPr>
          <w:ilvl w:val="0"/>
          <w:numId w:val="13"/>
        </w:numPr>
        <w:ind w:left="360"/>
      </w:pPr>
      <w:r>
        <w:t>Testing</w:t>
      </w:r>
    </w:p>
    <w:p w:rsidR="001C6A2D" w:rsidRDefault="001C6A2D" w:rsidP="001C6A2D">
      <w:pPr>
        <w:pStyle w:val="ListParagraph"/>
        <w:numPr>
          <w:ilvl w:val="0"/>
          <w:numId w:val="13"/>
        </w:numPr>
        <w:ind w:left="360"/>
      </w:pPr>
      <w:r>
        <w:t>Training</w:t>
      </w:r>
    </w:p>
    <w:p w:rsidR="001C6A2D" w:rsidRDefault="001C6A2D" w:rsidP="001C6A2D">
      <w:pPr>
        <w:pStyle w:val="ListParagraph"/>
        <w:numPr>
          <w:ilvl w:val="0"/>
          <w:numId w:val="13"/>
        </w:numPr>
        <w:ind w:left="360"/>
      </w:pPr>
      <w:r>
        <w:t>Maintenance</w:t>
      </w:r>
    </w:p>
    <w:p w:rsidR="001C6A2D" w:rsidRDefault="001C6A2D"/>
    <w:p w:rsidR="001F7AA0" w:rsidRDefault="001F7AA0"/>
    <w:sectPr w:rsidR="001F7AA0" w:rsidSect="00247091">
      <w:headerReference w:type="even" r:id="rId114"/>
      <w:headerReference w:type="default" r:id="rId115"/>
      <w:footerReference w:type="even" r:id="rId116"/>
      <w:footerReference w:type="default" r:id="rId117"/>
      <w:headerReference w:type="first" r:id="rId118"/>
      <w:footerReference w:type="first" r:id="rId119"/>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3A2" w:rsidRDefault="001C6A2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721552"/>
      <w:docPartObj>
        <w:docPartGallery w:val="Page Numbers (Bottom of Page)"/>
        <w:docPartUnique/>
      </w:docPartObj>
    </w:sdtPr>
    <w:sdtEndPr/>
    <w:sdtContent>
      <w:p w:rsidR="00432225" w:rsidRDefault="001C6A2D" w:rsidP="00432225">
        <w:pPr>
          <w:pStyle w:val="Footer"/>
        </w:pPr>
        <w:r w:rsidRPr="005B6110">
          <w:rPr>
            <w:rFonts w:asciiTheme="majorHAnsi" w:hAnsiTheme="majorHAnsi"/>
            <w:noProof/>
            <w:sz w:val="28"/>
            <w:szCs w:val="28"/>
            <w:lang w:eastAsia="zh-TW"/>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25" type="#_x0000_t107" style="position:absolute;margin-left:0;margin-top:0;width:101pt;height:27.05pt;rotation:360;z-index:251660288;mso-position-horizontal:center;mso-position-horizontal-relative:margin;mso-position-vertical:center;mso-position-vertical-relative:bottom-margin-area" filled="f" fillcolor="#17365d [2415]" strokecolor="#71a0dc [1631]">
              <v:textbox style="mso-next-textbox:#_x0000_s1025">
                <w:txbxContent>
                  <w:p w:rsidR="00432225" w:rsidRDefault="001C6A2D" w:rsidP="00432225">
                    <w:pPr>
                      <w:jc w:val="center"/>
                      <w:rPr>
                        <w:color w:val="4F81BD" w:themeColor="accent1"/>
                      </w:rPr>
                    </w:pPr>
                    <w:r>
                      <w:fldChar w:fldCharType="begin"/>
                    </w:r>
                    <w:r>
                      <w:instrText xml:space="preserve"> PAGE    \* MERGEFORMAT </w:instrText>
                    </w:r>
                    <w:r>
                      <w:fldChar w:fldCharType="separate"/>
                    </w:r>
                    <w:r w:rsidRPr="001C6A2D">
                      <w:rPr>
                        <w:noProof/>
                        <w:color w:val="4F81BD" w:themeColor="accent1"/>
                      </w:rPr>
                      <w:t>58</w:t>
                    </w:r>
                    <w:r>
                      <w:fldChar w:fldCharType="end"/>
                    </w:r>
                  </w:p>
                </w:txbxContent>
              </v:textbox>
              <w10:wrap anchorx="margin" anchory="page"/>
            </v:shape>
          </w:pict>
        </w:r>
        <w:r>
          <w:t>CFC Technology Corporation</w:t>
        </w:r>
        <w:r>
          <w:tab/>
        </w:r>
        <w:r>
          <w:t xml:space="preserve">                                                                                                   </w:t>
        </w:r>
        <w:r>
          <w:t>PlanLogics</w:t>
        </w:r>
      </w:p>
    </w:sdtContent>
  </w:sdt>
  <w:p w:rsidR="00432225" w:rsidRDefault="001C6A2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3A2" w:rsidRDefault="001C6A2D">
    <w:pPr>
      <w:pStyle w:val="Foote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3A2" w:rsidRDefault="001C6A2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372F" w:rsidRDefault="001C6A2D" w:rsidP="0053372F">
    <w:pPr>
      <w:pStyle w:val="Header"/>
      <w:tabs>
        <w:tab w:val="clear" w:pos="4680"/>
        <w:tab w:val="clear" w:pos="9360"/>
        <w:tab w:val="right" w:pos="-2160"/>
      </w:tabs>
      <w:ind w:left="-630" w:right="-270"/>
      <w:jc w:val="both"/>
    </w:pPr>
    <w:r>
      <w:rPr>
        <w:noProof/>
      </w:rPr>
      <w:tab/>
    </w:r>
    <w:r>
      <w:rPr>
        <w:noProof/>
      </w:rPr>
      <w:drawing>
        <wp:inline distT="0" distB="0" distL="0" distR="0">
          <wp:extent cx="1668622" cy="640080"/>
          <wp:effectExtent l="19050" t="0" r="7778" b="0"/>
          <wp:docPr id="7" name="Picture 58" descr="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FC"/>
                  <pic:cNvPicPr>
                    <a:picLocks noChangeAspect="1" noChangeArrowheads="1"/>
                  </pic:cNvPicPr>
                </pic:nvPicPr>
                <pic:blipFill>
                  <a:blip r:embed="rId1"/>
                  <a:stretch>
                    <a:fillRect/>
                  </a:stretch>
                </pic:blipFill>
                <pic:spPr bwMode="auto">
                  <a:xfrm>
                    <a:off x="0" y="0"/>
                    <a:ext cx="1668622" cy="640080"/>
                  </a:xfrm>
                  <a:prstGeom prst="rect">
                    <a:avLst/>
                  </a:prstGeom>
                  <a:noFill/>
                  <a:ln w="9525">
                    <a:noFill/>
                    <a:miter lim="800000"/>
                    <a:headEnd/>
                    <a:tailEnd/>
                  </a:ln>
                </pic:spPr>
              </pic:pic>
            </a:graphicData>
          </a:graphic>
        </wp:inline>
      </w:drawing>
    </w:r>
    <w:r>
      <w:rPr>
        <w:noProof/>
      </w:rPr>
      <w:tab/>
    </w:r>
    <w:r>
      <w:rPr>
        <w:noProof/>
      </w:rPr>
      <w:tab/>
      <w:t xml:space="preserve">                         </w:t>
    </w:r>
    <w:r>
      <w:rPr>
        <w:noProof/>
      </w:rPr>
      <w:drawing>
        <wp:inline distT="0" distB="0" distL="0" distR="0">
          <wp:extent cx="2558849" cy="640080"/>
          <wp:effectExtent l="19050" t="0" r="0" b="0"/>
          <wp:docPr id="15" name="Picture 0" descr="bcplanlogix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bcplanlogix_logo.jpg"/>
                  <pic:cNvPicPr>
                    <a:picLocks noChangeAspect="1" noChangeArrowheads="1"/>
                  </pic:cNvPicPr>
                </pic:nvPicPr>
                <pic:blipFill>
                  <a:blip r:embed="rId2"/>
                  <a:stretch>
                    <a:fillRect/>
                  </a:stretch>
                </pic:blipFill>
                <pic:spPr bwMode="auto">
                  <a:xfrm>
                    <a:off x="0" y="0"/>
                    <a:ext cx="2558849" cy="640080"/>
                  </a:xfrm>
                  <a:prstGeom prst="rect">
                    <a:avLst/>
                  </a:prstGeom>
                  <a:noFill/>
                  <a:ln w="9525">
                    <a:noFill/>
                    <a:miter lim="800000"/>
                    <a:headEnd/>
                    <a:tailEnd/>
                  </a:ln>
                </pic:spPr>
              </pic:pic>
            </a:graphicData>
          </a:graphic>
        </wp:inline>
      </w:drawing>
    </w:r>
  </w:p>
  <w:p w:rsidR="0053372F" w:rsidRDefault="001C6A2D" w:rsidP="0053372F">
    <w:pPr>
      <w:pStyle w:val="Header"/>
    </w:pPr>
  </w:p>
  <w:p w:rsidR="00BD77E4" w:rsidRPr="0053372F" w:rsidRDefault="001C6A2D" w:rsidP="0053372F">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3A2" w:rsidRDefault="001C6A2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654BFC"/>
    <w:multiLevelType w:val="hybridMultilevel"/>
    <w:tmpl w:val="64D232F8"/>
    <w:lvl w:ilvl="0" w:tplc="1DBAF3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BF0CC8"/>
    <w:multiLevelType w:val="hybridMultilevel"/>
    <w:tmpl w:val="B6A8DD9A"/>
    <w:lvl w:ilvl="0" w:tplc="900E12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797461"/>
    <w:multiLevelType w:val="hybridMultilevel"/>
    <w:tmpl w:val="822A2354"/>
    <w:lvl w:ilvl="0" w:tplc="75C227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2784324B"/>
    <w:multiLevelType w:val="hybridMultilevel"/>
    <w:tmpl w:val="C008A1E2"/>
    <w:lvl w:ilvl="0" w:tplc="B254C0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7925343"/>
    <w:multiLevelType w:val="hybridMultilevel"/>
    <w:tmpl w:val="63D2E788"/>
    <w:lvl w:ilvl="0" w:tplc="824E5D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BE8163F"/>
    <w:multiLevelType w:val="hybridMultilevel"/>
    <w:tmpl w:val="E672622C"/>
    <w:lvl w:ilvl="0" w:tplc="9FB69F3E">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0B70926"/>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7">
    <w:nsid w:val="3B15487F"/>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4038540C"/>
    <w:multiLevelType w:val="hybridMultilevel"/>
    <w:tmpl w:val="9A38D624"/>
    <w:lvl w:ilvl="0" w:tplc="67C43A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497A24BF"/>
    <w:multiLevelType w:val="hybridMultilevel"/>
    <w:tmpl w:val="7B76BC8E"/>
    <w:lvl w:ilvl="0" w:tplc="C5E0A9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58516CA7"/>
    <w:multiLevelType w:val="hybridMultilevel"/>
    <w:tmpl w:val="040EF492"/>
    <w:lvl w:ilvl="0" w:tplc="5468AB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6C08388D"/>
    <w:multiLevelType w:val="hybridMultilevel"/>
    <w:tmpl w:val="120CC268"/>
    <w:lvl w:ilvl="0" w:tplc="191472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7BF367CD"/>
    <w:multiLevelType w:val="hybridMultilevel"/>
    <w:tmpl w:val="94E4668C"/>
    <w:lvl w:ilvl="0" w:tplc="58541B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6"/>
  </w:num>
  <w:num w:numId="3">
    <w:abstractNumId w:val="1"/>
  </w:num>
  <w:num w:numId="4">
    <w:abstractNumId w:val="11"/>
  </w:num>
  <w:num w:numId="5">
    <w:abstractNumId w:val="0"/>
  </w:num>
  <w:num w:numId="6">
    <w:abstractNumId w:val="12"/>
  </w:num>
  <w:num w:numId="7">
    <w:abstractNumId w:val="2"/>
  </w:num>
  <w:num w:numId="8">
    <w:abstractNumId w:val="4"/>
  </w:num>
  <w:num w:numId="9">
    <w:abstractNumId w:val="10"/>
  </w:num>
  <w:num w:numId="10">
    <w:abstractNumId w:val="8"/>
  </w:num>
  <w:num w:numId="11">
    <w:abstractNumId w:val="7"/>
  </w:num>
  <w:num w:numId="12">
    <w:abstractNumId w:val="3"/>
  </w:num>
  <w:num w:numId="1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050"/>
    <o:shapelayout v:ext="edit">
      <o:idmap v:ext="edit" data="1"/>
    </o:shapelayout>
  </w:hdrShapeDefaults>
  <w:compat/>
  <w:rsids>
    <w:rsidRoot w:val="001C6A2D"/>
    <w:rsid w:val="001C6A2D"/>
    <w:rsid w:val="001F7AA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7AA0"/>
  </w:style>
  <w:style w:type="paragraph" w:styleId="Heading1">
    <w:name w:val="heading 1"/>
    <w:basedOn w:val="Normal"/>
    <w:next w:val="Normal"/>
    <w:link w:val="Heading1Char"/>
    <w:uiPriority w:val="9"/>
    <w:qFormat/>
    <w:rsid w:val="001C6A2D"/>
    <w:pPr>
      <w:keepNext/>
      <w:keepLines/>
      <w:numPr>
        <w:numId w:val="2"/>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1C6A2D"/>
    <w:pPr>
      <w:keepNext/>
      <w:keepLines/>
      <w:numPr>
        <w:ilvl w:val="1"/>
        <w:numId w:val="2"/>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C6A2D"/>
    <w:pPr>
      <w:keepNext/>
      <w:keepLines/>
      <w:numPr>
        <w:ilvl w:val="2"/>
        <w:numId w:val="2"/>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1C6A2D"/>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1C6A2D"/>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C6A2D"/>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C6A2D"/>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C6A2D"/>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C6A2D"/>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6A2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1C6A2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1C6A2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1C6A2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1C6A2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1C6A2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1C6A2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C6A2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C6A2D"/>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1C6A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6A2D"/>
  </w:style>
  <w:style w:type="paragraph" w:styleId="Footer">
    <w:name w:val="footer"/>
    <w:basedOn w:val="Normal"/>
    <w:link w:val="FooterChar"/>
    <w:uiPriority w:val="99"/>
    <w:unhideWhenUsed/>
    <w:rsid w:val="001C6A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6A2D"/>
  </w:style>
  <w:style w:type="paragraph" w:styleId="ListParagraph">
    <w:name w:val="List Paragraph"/>
    <w:basedOn w:val="Normal"/>
    <w:uiPriority w:val="34"/>
    <w:qFormat/>
    <w:rsid w:val="001C6A2D"/>
    <w:pPr>
      <w:ind w:left="720"/>
      <w:contextualSpacing/>
    </w:pPr>
  </w:style>
  <w:style w:type="paragraph" w:styleId="BalloonText">
    <w:name w:val="Balloon Text"/>
    <w:basedOn w:val="Normal"/>
    <w:link w:val="BalloonTextChar"/>
    <w:uiPriority w:val="99"/>
    <w:semiHidden/>
    <w:unhideWhenUsed/>
    <w:rsid w:val="001C6A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6A2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footer" Target="footer2.xml"/><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112" Type="http://schemas.openxmlformats.org/officeDocument/2006/relationships/image" Target="media/image108.png"/><Relationship Id="rId16" Type="http://schemas.openxmlformats.org/officeDocument/2006/relationships/image" Target="media/image12.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90" Type="http://schemas.openxmlformats.org/officeDocument/2006/relationships/image" Target="media/image86.png"/><Relationship Id="rId95" Type="http://schemas.openxmlformats.org/officeDocument/2006/relationships/image" Target="media/image9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13" Type="http://schemas.openxmlformats.org/officeDocument/2006/relationships/image" Target="media/image109.png"/><Relationship Id="rId118" Type="http://schemas.openxmlformats.org/officeDocument/2006/relationships/header" Target="header3.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gif"/><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image" Target="media/image99.png"/><Relationship Id="rId108" Type="http://schemas.openxmlformats.org/officeDocument/2006/relationships/image" Target="media/image104.png"/><Relationship Id="rId116" Type="http://schemas.openxmlformats.org/officeDocument/2006/relationships/footer" Target="footer1.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11" Type="http://schemas.openxmlformats.org/officeDocument/2006/relationships/image" Target="media/image107.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102.png"/><Relationship Id="rId114" Type="http://schemas.openxmlformats.org/officeDocument/2006/relationships/header" Target="header1.xml"/><Relationship Id="rId119" Type="http://schemas.openxmlformats.org/officeDocument/2006/relationships/footer" Target="footer3.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111.jpeg"/><Relationship Id="rId1" Type="http://schemas.openxmlformats.org/officeDocument/2006/relationships/image" Target="media/image11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58</Pages>
  <Words>1707</Words>
  <Characters>9733</Characters>
  <Application>Microsoft Office Word</Application>
  <DocSecurity>0</DocSecurity>
  <Lines>81</Lines>
  <Paragraphs>22</Paragraphs>
  <ScaleCrop>false</ScaleCrop>
  <Company/>
  <LinksUpToDate>false</LinksUpToDate>
  <CharactersWithSpaces>11418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arbandreddy</dc:creator>
  <cp:keywords/>
  <dc:description/>
  <cp:lastModifiedBy>arbandreddy</cp:lastModifiedBy>
  <cp:revision>1</cp:revision>
  <dcterms:created xsi:type="dcterms:W3CDTF">2011-03-07T05:26:00Z</dcterms:created>
  <dcterms:modified xsi:type="dcterms:W3CDTF">2011-03-07T05:26:00Z</dcterms:modified>
</cp:coreProperties>
</file>